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854"/>
      </w:tblGrid>
      <w:tr w:rsidR="0044528B" w:rsidRPr="00825087" w14:paraId="2034DF3F" w14:textId="77777777" w:rsidTr="0044528B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1D0BC5" w14:textId="77777777" w:rsidR="0044528B" w:rsidRPr="00825087" w:rsidRDefault="0044528B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6959418E" w14:textId="2DA6E78D" w:rsidR="0044528B" w:rsidRPr="00825087" w:rsidRDefault="0044528B" w:rsidP="001F3A97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PD-A</w:t>
            </w:r>
            <w:r>
              <w:rPr>
                <w:rFonts w:asciiTheme="majorHAnsi" w:hAnsiTheme="majorHAnsi" w:cs="Arial"/>
                <w:lang w:eastAsia="es-CO"/>
              </w:rPr>
              <w:t>IDIR</w:t>
            </w:r>
            <w:r w:rsidRPr="00825087">
              <w:rPr>
                <w:rFonts w:asciiTheme="majorHAnsi" w:hAnsiTheme="majorHAnsi" w:cs="Arial"/>
                <w:lang w:eastAsia="es-CO"/>
              </w:rPr>
              <w:t>001</w:t>
            </w:r>
          </w:p>
        </w:tc>
      </w:tr>
      <w:tr w:rsidR="0044528B" w:rsidRPr="00825087" w14:paraId="6062548A" w14:textId="77777777" w:rsidTr="0044528B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76534A0" w14:textId="77777777" w:rsidR="0044528B" w:rsidRPr="00825087" w:rsidRDefault="0044528B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70A0B590" w14:textId="2B539345" w:rsidR="0044528B" w:rsidRPr="00825087" w:rsidRDefault="006E4017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V</w:t>
            </w:r>
            <w:r>
              <w:rPr>
                <w:rFonts w:asciiTheme="majorHAnsi" w:hAnsiTheme="majorHAnsi" w:cs="Arial"/>
                <w:lang w:eastAsia="es-CO"/>
              </w:rPr>
              <w:t>2</w:t>
            </w:r>
          </w:p>
        </w:tc>
      </w:tr>
      <w:tr w:rsidR="0044528B" w:rsidRPr="00825087" w14:paraId="6860C852" w14:textId="77777777" w:rsidTr="0044528B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7521C75" w14:textId="77777777" w:rsidR="0044528B" w:rsidRPr="00825087" w:rsidRDefault="0044528B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641A84AD" w14:textId="46FE0CBD" w:rsidR="0044528B" w:rsidRPr="00825087" w:rsidRDefault="006E4017" w:rsidP="006E4017">
            <w:pPr>
              <w:rPr>
                <w:rFonts w:asciiTheme="majorHAnsi" w:hAnsiTheme="majorHAnsi" w:cs="Arial"/>
                <w:lang w:eastAsia="es-CO"/>
              </w:rPr>
            </w:pPr>
            <w:r>
              <w:rPr>
                <w:rFonts w:asciiTheme="majorHAnsi" w:hAnsiTheme="majorHAnsi" w:cs="Arial"/>
                <w:lang w:eastAsia="es-CO"/>
              </w:rPr>
              <w:t>2</w:t>
            </w:r>
            <w:r w:rsidR="0044528B" w:rsidRPr="00825087">
              <w:rPr>
                <w:rFonts w:asciiTheme="majorHAnsi" w:hAnsiTheme="majorHAnsi" w:cs="Arial"/>
                <w:lang w:eastAsia="es-CO"/>
              </w:rPr>
              <w:t>0/</w:t>
            </w:r>
            <w:r>
              <w:rPr>
                <w:rFonts w:asciiTheme="majorHAnsi" w:hAnsiTheme="majorHAnsi" w:cs="Arial"/>
                <w:lang w:eastAsia="es-CO"/>
              </w:rPr>
              <w:t>04</w:t>
            </w:r>
            <w:r w:rsidR="0044528B" w:rsidRPr="00825087">
              <w:rPr>
                <w:rFonts w:asciiTheme="majorHAnsi" w:hAnsiTheme="majorHAnsi" w:cs="Arial"/>
                <w:lang w:eastAsia="es-CO"/>
              </w:rPr>
              <w:t>/202</w:t>
            </w:r>
            <w:r>
              <w:rPr>
                <w:rFonts w:asciiTheme="majorHAnsi" w:hAnsiTheme="majorHAnsi" w:cs="Arial"/>
                <w:lang w:eastAsia="es-CO"/>
              </w:rPr>
              <w:t>3</w:t>
            </w:r>
          </w:p>
        </w:tc>
      </w:tr>
      <w:tr w:rsidR="0044528B" w:rsidRPr="00825087" w14:paraId="693B65F0" w14:textId="77777777" w:rsidTr="0044528B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3F1EC12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hAnsiTheme="majorHAnsi" w:cs="Arial"/>
                <w:lang w:eastAsia="es-CO"/>
              </w:rPr>
              <w:t xml:space="preserve"> 1 de </w:t>
            </w:r>
          </w:p>
        </w:tc>
        <w:tc>
          <w:tcPr>
            <w:tcW w:w="1854" w:type="dxa"/>
            <w:shd w:val="clear" w:color="000000" w:fill="D9D9D9"/>
            <w:noWrap/>
            <w:vAlign w:val="bottom"/>
            <w:hideMark/>
          </w:tcPr>
          <w:p w14:paraId="52FA5929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1</w:t>
            </w:r>
          </w:p>
        </w:tc>
      </w:tr>
    </w:tbl>
    <w:p w14:paraId="26C2A58B" w14:textId="77777777" w:rsidR="0044528B" w:rsidRPr="00825087" w:rsidRDefault="0044528B" w:rsidP="0044528B">
      <w:pPr>
        <w:jc w:val="both"/>
        <w:rPr>
          <w:rFonts w:asciiTheme="majorHAnsi" w:hAnsiTheme="majorHAnsi" w:cs="Arial"/>
          <w:b/>
        </w:rPr>
      </w:pPr>
      <w:r w:rsidRPr="00825087">
        <w:rPr>
          <w:rFonts w:asciiTheme="majorHAnsi" w:hAnsiTheme="majorHAnsi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14:paraId="14559AEB" w14:textId="5F2EC6D1" w:rsidR="0044528B" w:rsidRPr="00825087" w:rsidRDefault="00524193" w:rsidP="0044528B">
      <w:pPr>
        <w:rPr>
          <w:rFonts w:asciiTheme="majorHAnsi" w:hAnsiTheme="majorHAnsi" w:cs="Arial"/>
          <w:b/>
        </w:rPr>
      </w:pPr>
      <w:r>
        <w:rPr>
          <w:noProof/>
          <w:lang w:val="es-CO" w:eastAsia="es-CO"/>
        </w:rPr>
        <w:drawing>
          <wp:inline distT="0" distB="0" distL="0" distR="0" wp14:anchorId="208E2A2D" wp14:editId="08F4C98E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4DF8C" w14:textId="77777777" w:rsidR="0044528B" w:rsidRPr="00825087" w:rsidRDefault="0044528B" w:rsidP="0044528B">
      <w:pPr>
        <w:jc w:val="center"/>
        <w:rPr>
          <w:rFonts w:asciiTheme="majorHAnsi" w:hAnsiTheme="majorHAnsi" w:cs="Arial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2793"/>
        <w:gridCol w:w="2102"/>
        <w:gridCol w:w="1139"/>
      </w:tblGrid>
      <w:tr w:rsidR="0044528B" w:rsidRPr="008A1D67" w14:paraId="2B8B2E88" w14:textId="77777777" w:rsidTr="00E148B1">
        <w:trPr>
          <w:trHeight w:val="311"/>
        </w:trPr>
        <w:tc>
          <w:tcPr>
            <w:tcW w:w="4457" w:type="dxa"/>
            <w:shd w:val="clear" w:color="000000" w:fill="D9D9D9"/>
            <w:hideMark/>
          </w:tcPr>
          <w:p w14:paraId="28A0BDDA" w14:textId="77777777" w:rsidR="0044528B" w:rsidRPr="008A1D67" w:rsidRDefault="0044528B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CIUDAD</w:t>
            </w:r>
          </w:p>
        </w:tc>
        <w:tc>
          <w:tcPr>
            <w:tcW w:w="2793" w:type="dxa"/>
            <w:shd w:val="clear" w:color="000000" w:fill="D9D9D9"/>
            <w:hideMark/>
          </w:tcPr>
          <w:p w14:paraId="39A00C51" w14:textId="77777777" w:rsidR="0044528B" w:rsidRPr="008A1D67" w:rsidRDefault="0044528B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DIA / MES / AÑO</w:t>
            </w:r>
          </w:p>
        </w:tc>
        <w:tc>
          <w:tcPr>
            <w:tcW w:w="2102" w:type="dxa"/>
            <w:shd w:val="clear" w:color="000000" w:fill="D9D9D9"/>
          </w:tcPr>
          <w:p w14:paraId="4C055B23" w14:textId="77777777" w:rsidR="0044528B" w:rsidRPr="008A1D67" w:rsidRDefault="0044528B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14:paraId="04863425" w14:textId="77777777" w:rsidR="0044528B" w:rsidRPr="008A1D67" w:rsidRDefault="0044528B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44528B" w:rsidRPr="00851D15" w14:paraId="17745F10" w14:textId="77777777" w:rsidTr="00E148B1">
        <w:trPr>
          <w:trHeight w:val="219"/>
        </w:trPr>
        <w:tc>
          <w:tcPr>
            <w:tcW w:w="4457" w:type="dxa"/>
            <w:shd w:val="clear" w:color="auto" w:fill="auto"/>
            <w:vAlign w:val="center"/>
            <w:hideMark/>
          </w:tcPr>
          <w:p w14:paraId="1584EF00" w14:textId="77777777" w:rsidR="0044528B" w:rsidRPr="008A1D67" w:rsidRDefault="0044528B" w:rsidP="00E148B1">
            <w:pPr>
              <w:jc w:val="center"/>
              <w:rPr>
                <w:rFonts w:ascii="Cambria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793" w:type="dxa"/>
            <w:shd w:val="clear" w:color="auto" w:fill="auto"/>
            <w:hideMark/>
          </w:tcPr>
          <w:p w14:paraId="27D19371" w14:textId="77777777" w:rsidR="0044528B" w:rsidRPr="008A1D67" w:rsidRDefault="0044528B" w:rsidP="00E148B1">
            <w:pPr>
              <w:tabs>
                <w:tab w:val="left" w:pos="564"/>
                <w:tab w:val="center" w:pos="1325"/>
              </w:tabs>
              <w:rPr>
                <w:rFonts w:ascii="Cambria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2E12119F" w14:textId="77777777" w:rsidR="0044528B" w:rsidRPr="008A1D67" w:rsidRDefault="0044528B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14:paraId="063AC3C0" w14:textId="77777777" w:rsidR="0044528B" w:rsidRPr="008A1D67" w:rsidRDefault="0044528B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  <w:r w:rsidRPr="008A1D67">
              <w:rPr>
                <w:rFonts w:ascii="Cambria" w:hAnsi="Cambria"/>
                <w:sz w:val="16"/>
                <w:lang w:eastAsia="es-CO"/>
              </w:rPr>
              <w:t> </w:t>
            </w:r>
          </w:p>
        </w:tc>
      </w:tr>
    </w:tbl>
    <w:p w14:paraId="3D6A9172" w14:textId="77777777" w:rsidR="0044528B" w:rsidRDefault="0044528B" w:rsidP="000B3DBE">
      <w:pPr>
        <w:pStyle w:val="Subttulo"/>
        <w:rPr>
          <w:rFonts w:ascii="CastleT" w:hAnsi="CastleT"/>
          <w:sz w:val="28"/>
        </w:rPr>
      </w:pPr>
    </w:p>
    <w:p w14:paraId="5E02A3B9" w14:textId="0CF56684" w:rsidR="0044528B" w:rsidRDefault="0044528B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ENCUESTA </w:t>
      </w:r>
    </w:p>
    <w:p w14:paraId="2A1233F7" w14:textId="578E663F" w:rsidR="000B3DBE" w:rsidRPr="00C75430" w:rsidRDefault="000B3DBE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PROCESO DE AUTOEVALUACION </w:t>
      </w:r>
      <w:r w:rsidR="0044528B">
        <w:rPr>
          <w:rFonts w:ascii="CastleT" w:hAnsi="CastleT"/>
          <w:sz w:val="28"/>
        </w:rPr>
        <w:t xml:space="preserve">INSTITUCIONAL </w:t>
      </w:r>
      <w:r w:rsidR="00055AD0" w:rsidRPr="00C75430">
        <w:rPr>
          <w:rFonts w:ascii="CastleT" w:hAnsi="CastleT"/>
          <w:sz w:val="28"/>
        </w:rPr>
        <w:t xml:space="preserve">PARA </w:t>
      </w:r>
      <w:r w:rsidR="00703F6D">
        <w:rPr>
          <w:rFonts w:ascii="CastleT" w:hAnsi="CastleT"/>
          <w:sz w:val="28"/>
        </w:rPr>
        <w:t>DIRECTIVOS Y ADMINISTRATIVOS</w:t>
      </w:r>
      <w:r w:rsidR="0044528B">
        <w:rPr>
          <w:rFonts w:ascii="CastleT" w:hAnsi="CastleT"/>
          <w:sz w:val="28"/>
        </w:rPr>
        <w:t xml:space="preserve"> –AIDIR-</w:t>
      </w:r>
    </w:p>
    <w:p w14:paraId="17605DC1" w14:textId="77777777" w:rsidR="00731FE3" w:rsidRPr="00C75430" w:rsidRDefault="00731FE3" w:rsidP="00731FE3">
      <w:pPr>
        <w:jc w:val="both"/>
        <w:rPr>
          <w:sz w:val="20"/>
          <w:szCs w:val="20"/>
        </w:rPr>
      </w:pPr>
    </w:p>
    <w:p w14:paraId="66F9727A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 xml:space="preserve">Esumer está realizando un Proceso de Autoevaluación con el objetivo de mejorar la calidad de sus procesos; para ello, estamos indagando entre los diferentes estamentos sobre </w:t>
      </w:r>
      <w:r w:rsidR="00B042A5" w:rsidRPr="00C75430">
        <w:rPr>
          <w:rFonts w:ascii="Arial Narrow" w:hAnsi="Arial Narrow"/>
          <w:b w:val="0"/>
          <w:sz w:val="20"/>
        </w:rPr>
        <w:t>los recursos, procesos y resultados formativos y su proyección en el medio</w:t>
      </w:r>
      <w:r w:rsidRPr="00C75430">
        <w:rPr>
          <w:rFonts w:ascii="Arial Narrow" w:hAnsi="Arial Narrow"/>
          <w:b w:val="0"/>
          <w:sz w:val="20"/>
        </w:rPr>
        <w:t>. Esto permitirá</w:t>
      </w:r>
      <w:r w:rsidR="00B042A5" w:rsidRPr="00C75430">
        <w:rPr>
          <w:rFonts w:ascii="Arial Narrow" w:hAnsi="Arial Narrow"/>
          <w:b w:val="0"/>
          <w:sz w:val="20"/>
        </w:rPr>
        <w:t xml:space="preserve"> formular planes de mejoramiento para el aseguramiento de la calidad en</w:t>
      </w:r>
      <w:r w:rsidRPr="00C75430">
        <w:rPr>
          <w:rFonts w:ascii="Arial Narrow" w:hAnsi="Arial Narrow"/>
          <w:b w:val="0"/>
          <w:sz w:val="20"/>
        </w:rPr>
        <w:t xml:space="preserve"> </w:t>
      </w:r>
      <w:smartTag w:uri="urn:schemas-microsoft-com:office:smarttags" w:element="country-region">
        <w:smartTagPr>
          <w:attr w:name="ProductID" w:val="la Instituci￳n."/>
        </w:smartTagPr>
        <w:r w:rsidRPr="00C75430">
          <w:rPr>
            <w:rFonts w:ascii="Arial Narrow" w:hAnsi="Arial Narrow"/>
            <w:b w:val="0"/>
            <w:sz w:val="20"/>
          </w:rPr>
          <w:t>la Institución.</w:t>
        </w:r>
      </w:smartTag>
    </w:p>
    <w:p w14:paraId="0AA9A976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29D6C000" w14:textId="1A8C87BD" w:rsidR="00731FE3" w:rsidRPr="00C75430" w:rsidRDefault="00473C80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 xml:space="preserve">A continuación encontrará </w:t>
      </w:r>
      <w:r w:rsidR="00731FE3" w:rsidRPr="00C75430">
        <w:rPr>
          <w:rFonts w:ascii="Arial Narrow" w:hAnsi="Arial Narrow"/>
          <w:b w:val="0"/>
          <w:sz w:val="20"/>
        </w:rPr>
        <w:t xml:space="preserve">una serie de enunciados que indagan sobre </w:t>
      </w:r>
      <w:r w:rsidR="001018A3">
        <w:rPr>
          <w:rFonts w:ascii="Arial Narrow" w:hAnsi="Arial Narrow"/>
          <w:b w:val="0"/>
          <w:sz w:val="20"/>
        </w:rPr>
        <w:t>aspectos generales de la institución.</w:t>
      </w:r>
      <w:r w:rsidR="00731FE3" w:rsidRPr="00C75430">
        <w:rPr>
          <w:rFonts w:ascii="Arial Narrow" w:hAnsi="Arial Narrow"/>
          <w:b w:val="0"/>
          <w:sz w:val="20"/>
        </w:rPr>
        <w:t xml:space="preserve"> </w:t>
      </w:r>
    </w:p>
    <w:p w14:paraId="2E909951" w14:textId="77777777" w:rsidR="00B042A5" w:rsidRPr="00C75430" w:rsidRDefault="00B042A5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C567FAE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>Encontrará preguntas de apreciación y de conocimiento; para ello, debe tener en cuenta las siguientes escalas de respuesta:</w:t>
      </w:r>
    </w:p>
    <w:p w14:paraId="1D6D2C73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3460"/>
      </w:tblGrid>
      <w:tr w:rsidR="000B1FE6" w:rsidRPr="00C75430" w14:paraId="3317447D" w14:textId="77777777" w:rsidTr="00C75430">
        <w:trPr>
          <w:jc w:val="center"/>
        </w:trPr>
        <w:tc>
          <w:tcPr>
            <w:tcW w:w="1677" w:type="dxa"/>
            <w:shd w:val="clear" w:color="auto" w:fill="F2F2F2" w:themeFill="background1" w:themeFillShade="F2"/>
          </w:tcPr>
          <w:p w14:paraId="004F0389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Escala</w:t>
            </w:r>
          </w:p>
        </w:tc>
        <w:tc>
          <w:tcPr>
            <w:tcW w:w="3460" w:type="dxa"/>
            <w:shd w:val="clear" w:color="auto" w:fill="F2F2F2" w:themeFill="background1" w:themeFillShade="F2"/>
          </w:tcPr>
          <w:p w14:paraId="7247446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Apreciación</w:t>
            </w:r>
          </w:p>
        </w:tc>
      </w:tr>
      <w:tr w:rsidR="000B1FE6" w:rsidRPr="00C75430" w14:paraId="46DFFEC4" w14:textId="77777777" w:rsidTr="001E5BD1">
        <w:trPr>
          <w:jc w:val="center"/>
        </w:trPr>
        <w:tc>
          <w:tcPr>
            <w:tcW w:w="1677" w:type="dxa"/>
          </w:tcPr>
          <w:p w14:paraId="1EAB2C08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460" w:type="dxa"/>
          </w:tcPr>
          <w:p w14:paraId="27C4E05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Excelente</w:t>
            </w:r>
          </w:p>
        </w:tc>
      </w:tr>
      <w:tr w:rsidR="000B1FE6" w:rsidRPr="00C75430" w14:paraId="496FD7BE" w14:textId="77777777" w:rsidTr="001E5BD1">
        <w:trPr>
          <w:jc w:val="center"/>
        </w:trPr>
        <w:tc>
          <w:tcPr>
            <w:tcW w:w="1677" w:type="dxa"/>
          </w:tcPr>
          <w:p w14:paraId="1A3D7AC6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460" w:type="dxa"/>
          </w:tcPr>
          <w:p w14:paraId="439BC20A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Bueno</w:t>
            </w:r>
          </w:p>
        </w:tc>
      </w:tr>
      <w:tr w:rsidR="000B1FE6" w:rsidRPr="00C75430" w14:paraId="574BC085" w14:textId="77777777" w:rsidTr="001E5BD1">
        <w:trPr>
          <w:jc w:val="center"/>
        </w:trPr>
        <w:tc>
          <w:tcPr>
            <w:tcW w:w="1677" w:type="dxa"/>
          </w:tcPr>
          <w:p w14:paraId="62B4734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460" w:type="dxa"/>
          </w:tcPr>
          <w:p w14:paraId="3FB67FA5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Aceptable</w:t>
            </w:r>
          </w:p>
        </w:tc>
      </w:tr>
      <w:tr w:rsidR="000B1FE6" w:rsidRPr="00C75430" w14:paraId="650CC7DD" w14:textId="77777777" w:rsidTr="001E5BD1">
        <w:trPr>
          <w:jc w:val="center"/>
        </w:trPr>
        <w:tc>
          <w:tcPr>
            <w:tcW w:w="1677" w:type="dxa"/>
          </w:tcPr>
          <w:p w14:paraId="10259785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460" w:type="dxa"/>
          </w:tcPr>
          <w:p w14:paraId="0D327DB2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Deficiente</w:t>
            </w:r>
          </w:p>
        </w:tc>
      </w:tr>
      <w:tr w:rsidR="000B1FE6" w:rsidRPr="00C75430" w14:paraId="0D2BF5DC" w14:textId="77777777" w:rsidTr="001E5BD1">
        <w:trPr>
          <w:jc w:val="center"/>
        </w:trPr>
        <w:tc>
          <w:tcPr>
            <w:tcW w:w="1677" w:type="dxa"/>
          </w:tcPr>
          <w:p w14:paraId="365C5DF3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460" w:type="dxa"/>
          </w:tcPr>
          <w:p w14:paraId="108D0600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Muy deficiente</w:t>
            </w:r>
          </w:p>
        </w:tc>
      </w:tr>
      <w:tr w:rsidR="000B1FE6" w:rsidRPr="00C75430" w14:paraId="70D32A22" w14:textId="77777777" w:rsidTr="001E5BD1">
        <w:trPr>
          <w:jc w:val="center"/>
        </w:trPr>
        <w:tc>
          <w:tcPr>
            <w:tcW w:w="1677" w:type="dxa"/>
          </w:tcPr>
          <w:p w14:paraId="6A83B3D0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NS</w:t>
            </w:r>
          </w:p>
        </w:tc>
        <w:tc>
          <w:tcPr>
            <w:tcW w:w="3460" w:type="dxa"/>
          </w:tcPr>
          <w:p w14:paraId="599629E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No sabe, no puede opinar</w:t>
            </w:r>
          </w:p>
        </w:tc>
      </w:tr>
    </w:tbl>
    <w:p w14:paraId="70044DAA" w14:textId="77777777" w:rsidR="000B1FE6" w:rsidRPr="00C75430" w:rsidRDefault="000B1FE6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0246193" w14:textId="77777777" w:rsidR="00E23B3D" w:rsidRPr="00C75430" w:rsidRDefault="00CC41B3" w:rsidP="00E7674E">
      <w:pPr>
        <w:pStyle w:val="Textoindependiente"/>
        <w:jc w:val="center"/>
        <w:rPr>
          <w:rFonts w:ascii="Arial Narrow" w:hAnsi="Arial Narrow"/>
          <w:sz w:val="20"/>
        </w:rPr>
      </w:pPr>
      <w:r w:rsidRPr="00C75430">
        <w:rPr>
          <w:rFonts w:ascii="Arial Narrow" w:hAnsi="Arial Narrow"/>
          <w:sz w:val="20"/>
        </w:rPr>
        <w:t xml:space="preserve">Por favor, marque </w:t>
      </w:r>
      <w:r w:rsidR="00E7674E" w:rsidRPr="00C75430">
        <w:rPr>
          <w:rFonts w:ascii="Arial Narrow" w:hAnsi="Arial Narrow"/>
          <w:sz w:val="20"/>
        </w:rPr>
        <w:t xml:space="preserve">en la columna derecha </w:t>
      </w:r>
      <w:r w:rsidR="00E23B3D" w:rsidRPr="00C75430">
        <w:rPr>
          <w:rFonts w:ascii="Arial Narrow" w:hAnsi="Arial Narrow"/>
          <w:sz w:val="20"/>
        </w:rPr>
        <w:t>una</w:t>
      </w:r>
      <w:r w:rsidR="00E7674E" w:rsidRPr="00C75430">
        <w:rPr>
          <w:rFonts w:ascii="Arial Narrow" w:hAnsi="Arial Narrow"/>
          <w:sz w:val="20"/>
        </w:rPr>
        <w:t xml:space="preserve"> sola </w:t>
      </w:r>
      <w:r w:rsidR="00E23B3D" w:rsidRPr="00C75430">
        <w:rPr>
          <w:rFonts w:ascii="Arial Narrow" w:hAnsi="Arial Narrow"/>
          <w:sz w:val="20"/>
        </w:rPr>
        <w:t>X</w:t>
      </w:r>
      <w:r w:rsidR="00F94224" w:rsidRPr="00C75430">
        <w:rPr>
          <w:rFonts w:ascii="Arial Narrow" w:hAnsi="Arial Narrow"/>
          <w:sz w:val="20"/>
        </w:rPr>
        <w:t xml:space="preserve"> por pregunta</w:t>
      </w:r>
      <w:r w:rsidR="00E7674E" w:rsidRPr="00C75430">
        <w:rPr>
          <w:rFonts w:ascii="Arial Narrow" w:hAnsi="Arial Narrow"/>
          <w:sz w:val="20"/>
        </w:rPr>
        <w:t xml:space="preserve">, en </w:t>
      </w:r>
      <w:r w:rsidR="00E23B3D" w:rsidRPr="00C75430">
        <w:rPr>
          <w:rFonts w:ascii="Arial Narrow" w:hAnsi="Arial Narrow"/>
          <w:sz w:val="20"/>
        </w:rPr>
        <w:t>la respuesta que considere</w:t>
      </w:r>
    </w:p>
    <w:p w14:paraId="3EC0371E" w14:textId="77777777" w:rsidR="00E23B3D" w:rsidRPr="00C75430" w:rsidRDefault="00E23B3D" w:rsidP="00731FE3">
      <w:pPr>
        <w:pStyle w:val="Textoindependiente"/>
        <w:rPr>
          <w:rFonts w:ascii="Arial Narrow" w:hAnsi="Arial Narrow"/>
          <w:b w:val="0"/>
          <w:sz w:val="18"/>
        </w:rPr>
      </w:pPr>
    </w:p>
    <w:p w14:paraId="6F0F5755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i/>
          <w:iCs/>
          <w:sz w:val="20"/>
        </w:rPr>
      </w:pPr>
      <w:r w:rsidRPr="00C75430">
        <w:rPr>
          <w:rFonts w:ascii="Arial Narrow" w:hAnsi="Arial Narrow"/>
          <w:b w:val="0"/>
          <w:sz w:val="20"/>
        </w:rPr>
        <w:t>“</w:t>
      </w:r>
      <w:r w:rsidRPr="00C75430">
        <w:rPr>
          <w:rFonts w:ascii="Arial Narrow" w:hAnsi="Arial Narrow"/>
          <w:b w:val="0"/>
          <w:i/>
          <w:iCs/>
          <w:sz w:val="20"/>
        </w:rPr>
        <w:t xml:space="preserve">Recuerde que su respuesta es muy importante y necesaria para el proceso de autoevaluación que se está llevando a cabo en </w:t>
      </w:r>
      <w:r w:rsidR="00CC41B3" w:rsidRPr="00C75430">
        <w:rPr>
          <w:rFonts w:ascii="Arial Narrow" w:hAnsi="Arial Narrow"/>
          <w:b w:val="0"/>
          <w:i/>
          <w:iCs/>
          <w:sz w:val="20"/>
        </w:rPr>
        <w:t>Esumer</w:t>
      </w:r>
      <w:r w:rsidRPr="00C75430">
        <w:rPr>
          <w:rFonts w:ascii="Arial Narrow" w:hAnsi="Arial Narrow"/>
          <w:b w:val="0"/>
          <w:i/>
          <w:iCs/>
          <w:sz w:val="20"/>
        </w:rPr>
        <w:t>”.</w:t>
      </w:r>
    </w:p>
    <w:p w14:paraId="3A964520" w14:textId="77777777" w:rsidR="00055AD0" w:rsidRPr="00C75430" w:rsidRDefault="00055AD0" w:rsidP="00055AD0">
      <w:pPr>
        <w:pStyle w:val="Textoindependiente"/>
        <w:rPr>
          <w:rFonts w:ascii="Arial Narrow" w:hAnsi="Arial Narrow"/>
          <w:b w:val="0"/>
          <w:sz w:val="20"/>
        </w:rPr>
      </w:pPr>
    </w:p>
    <w:p w14:paraId="41A52B94" w14:textId="77777777" w:rsidR="00C75430" w:rsidRDefault="00C75430" w:rsidP="00055AD0">
      <w:pPr>
        <w:pStyle w:val="Textoindependiente"/>
        <w:rPr>
          <w:rFonts w:ascii="Arial Narrow" w:hAnsi="Arial Narrow"/>
          <w:i/>
          <w:iCs/>
          <w:sz w:val="22"/>
        </w:rPr>
      </w:pPr>
    </w:p>
    <w:p w14:paraId="6C12E60A" w14:textId="77777777" w:rsidR="00703F6D" w:rsidRDefault="00703F6D" w:rsidP="00703F6D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ÁREA O PROCESO DE APOYO: _______________________________________________________________</w:t>
      </w:r>
    </w:p>
    <w:p w14:paraId="2C100140" w14:textId="77777777" w:rsidR="00703F6D" w:rsidRDefault="00703F6D" w:rsidP="00703F6D">
      <w:pPr>
        <w:rPr>
          <w:rFonts w:ascii="Arial Narrow" w:hAnsi="Arial Narrow"/>
          <w:b/>
          <w:sz w:val="22"/>
        </w:rPr>
      </w:pPr>
    </w:p>
    <w:p w14:paraId="7D0CB236" w14:textId="77777777" w:rsidR="00703F6D" w:rsidRPr="00101050" w:rsidRDefault="00703F6D" w:rsidP="00703F6D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CARGO QUE DESEMPEÑA: __________________________________________________________________</w:t>
      </w:r>
    </w:p>
    <w:p w14:paraId="1F5DEC7E" w14:textId="77777777" w:rsidR="00731FE3" w:rsidRPr="009B6087" w:rsidRDefault="00731FE3" w:rsidP="00731FE3">
      <w:pPr>
        <w:rPr>
          <w:rFonts w:ascii="Arial Narrow" w:hAnsi="Arial Narrow"/>
        </w:rPr>
      </w:pPr>
      <w:r w:rsidRPr="009B6087">
        <w:rPr>
          <w:rFonts w:ascii="Arial Narrow" w:hAnsi="Arial Narrow"/>
          <w:sz w:val="18"/>
        </w:rPr>
        <w:tab/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966"/>
        <w:gridCol w:w="550"/>
        <w:gridCol w:w="550"/>
        <w:gridCol w:w="550"/>
        <w:gridCol w:w="550"/>
        <w:gridCol w:w="550"/>
        <w:gridCol w:w="550"/>
      </w:tblGrid>
      <w:tr w:rsidR="00A95EE5" w:rsidRPr="009B6087" w14:paraId="3FEBCD18" w14:textId="77777777" w:rsidTr="00C75430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714672F7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Código</w:t>
            </w:r>
          </w:p>
        </w:tc>
        <w:tc>
          <w:tcPr>
            <w:tcW w:w="5966" w:type="dxa"/>
            <w:vMerge w:val="restart"/>
            <w:shd w:val="clear" w:color="auto" w:fill="F2F2F2" w:themeFill="background1" w:themeFillShade="F2"/>
            <w:vAlign w:val="center"/>
          </w:tcPr>
          <w:p w14:paraId="36B55BBA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Preguntas</w:t>
            </w:r>
          </w:p>
        </w:tc>
        <w:tc>
          <w:tcPr>
            <w:tcW w:w="3300" w:type="dxa"/>
            <w:gridSpan w:val="6"/>
            <w:shd w:val="clear" w:color="auto" w:fill="F2F2F2" w:themeFill="background1" w:themeFillShade="F2"/>
            <w:vAlign w:val="center"/>
          </w:tcPr>
          <w:p w14:paraId="668CBAEC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Escala de respuesta</w:t>
            </w:r>
          </w:p>
        </w:tc>
      </w:tr>
      <w:tr w:rsidR="00A95EE5" w:rsidRPr="009B6087" w14:paraId="191F2269" w14:textId="77777777" w:rsidTr="00C75430"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5427F7FF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966" w:type="dxa"/>
            <w:vMerge/>
            <w:shd w:val="clear" w:color="auto" w:fill="F2F2F2" w:themeFill="background1" w:themeFillShade="F2"/>
            <w:vAlign w:val="center"/>
          </w:tcPr>
          <w:p w14:paraId="1C61C928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E6EBD00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5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29558F0E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4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25DCE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3D52E9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469A6A1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42A62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NS</w:t>
            </w:r>
          </w:p>
        </w:tc>
      </w:tr>
      <w:tr w:rsidR="0095545A" w:rsidRPr="004636F5" w14:paraId="5783C576" w14:textId="77777777" w:rsidTr="004D2A5A">
        <w:trPr>
          <w:trHeight w:val="628"/>
        </w:trPr>
        <w:tc>
          <w:tcPr>
            <w:tcW w:w="962" w:type="dxa"/>
            <w:vAlign w:val="center"/>
          </w:tcPr>
          <w:p w14:paraId="5A77C81F" w14:textId="43136C3C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45A">
              <w:rPr>
                <w:rFonts w:ascii="Arial Narrow" w:hAnsi="Arial Narrow"/>
                <w:sz w:val="22"/>
                <w:szCs w:val="22"/>
              </w:rPr>
              <w:t>1-2-</w:t>
            </w:r>
            <w:r w:rsidR="001018A3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5966" w:type="dxa"/>
            <w:vAlign w:val="center"/>
          </w:tcPr>
          <w:p w14:paraId="40452D05" w14:textId="1C752443" w:rsidR="0095545A" w:rsidRPr="0095545A" w:rsidRDefault="001018A3" w:rsidP="004D2A5A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</w:pPr>
            <w:r w:rsidRPr="001018A3"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  <w:t>Esumer evalúa permanentemente la pertinencia del Proyecto Educativo Institucional con los procesos misionales y dinámicas organizacionales.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DCF7E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1F1FA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0E0F21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672713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52E5AF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64245FD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A5A" w:rsidRPr="004636F5" w14:paraId="54634881" w14:textId="77777777" w:rsidTr="004D2A5A">
        <w:trPr>
          <w:trHeight w:val="552"/>
        </w:trPr>
        <w:tc>
          <w:tcPr>
            <w:tcW w:w="962" w:type="dxa"/>
            <w:vMerge w:val="restart"/>
            <w:vAlign w:val="center"/>
          </w:tcPr>
          <w:p w14:paraId="753B35CD" w14:textId="44DF56AF" w:rsidR="004D2A5A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1-3-a</w:t>
            </w:r>
          </w:p>
        </w:tc>
        <w:tc>
          <w:tcPr>
            <w:tcW w:w="5966" w:type="dxa"/>
            <w:vAlign w:val="center"/>
          </w:tcPr>
          <w:p w14:paraId="7B8BF5ED" w14:textId="54FCD57C" w:rsidR="004D2A5A" w:rsidRPr="004636F5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Institución tiene claramente establecidas las orientaciones y estrategias que promueven la formación integral de los estudiantes.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3667A10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65801E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F0E39A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586995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FD73C6B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358CB1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A5A" w:rsidRPr="004636F5" w14:paraId="0BC91477" w14:textId="77777777" w:rsidTr="004D2A5A">
        <w:trPr>
          <w:trHeight w:val="637"/>
        </w:trPr>
        <w:tc>
          <w:tcPr>
            <w:tcW w:w="962" w:type="dxa"/>
            <w:vMerge/>
            <w:vAlign w:val="center"/>
          </w:tcPr>
          <w:p w14:paraId="7FE14D68" w14:textId="470D5336" w:rsidR="004D2A5A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Align w:val="center"/>
          </w:tcPr>
          <w:p w14:paraId="0163991A" w14:textId="0296EA44" w:rsidR="004D2A5A" w:rsidRPr="004636F5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Institución promueve el fortalecimiento de la comunidad académica en un ambiente institucional adecuado e incluyente.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4F539E8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BB73B7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531124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C56DDD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14A4AF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FE888B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FC0" w:rsidRPr="004636F5" w14:paraId="304C54EF" w14:textId="77777777" w:rsidTr="00257FDA">
        <w:trPr>
          <w:trHeight w:val="626"/>
        </w:trPr>
        <w:tc>
          <w:tcPr>
            <w:tcW w:w="962" w:type="dxa"/>
            <w:vAlign w:val="center"/>
          </w:tcPr>
          <w:p w14:paraId="3C22D626" w14:textId="18E9E3FF" w:rsidR="00781FC0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1-3-b</w:t>
            </w:r>
          </w:p>
        </w:tc>
        <w:tc>
          <w:tcPr>
            <w:tcW w:w="5966" w:type="dxa"/>
          </w:tcPr>
          <w:p w14:paraId="1F7E3D22" w14:textId="72A5DB9C" w:rsidR="00781FC0" w:rsidRPr="001018A3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formación integral que reciben los graduados y el desarrollo de pensamiento crítico, se evidencian claramente ante la sociedad.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FC0636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871CB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6441F5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24352C8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BCBA961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2DEF9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5D0601CD" w14:textId="77777777" w:rsidTr="00916838">
        <w:trPr>
          <w:trHeight w:val="580"/>
        </w:trPr>
        <w:tc>
          <w:tcPr>
            <w:tcW w:w="962" w:type="dxa"/>
            <w:vAlign w:val="center"/>
          </w:tcPr>
          <w:p w14:paraId="5C8E56BF" w14:textId="179217FD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2-4-a</w:t>
            </w:r>
          </w:p>
        </w:tc>
        <w:tc>
          <w:tcPr>
            <w:tcW w:w="5966" w:type="dxa"/>
            <w:vAlign w:val="center"/>
          </w:tcPr>
          <w:p w14:paraId="5BA2B773" w14:textId="3A900169" w:rsidR="005968B9" w:rsidRPr="004636F5" w:rsidRDefault="00916838" w:rsidP="00953E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6838">
              <w:rPr>
                <w:rFonts w:ascii="Arial Narrow" w:hAnsi="Arial Narrow"/>
                <w:sz w:val="22"/>
                <w:szCs w:val="22"/>
              </w:rPr>
              <w:t>Es adecuada y transparente la forma como la institución convoca, selecciona y promueve la participación de estudiantes, profesores y egresados en la Asamblea General de delegados</w:t>
            </w:r>
            <w:r w:rsidR="00703F6D">
              <w:rPr>
                <w:rFonts w:ascii="Arial Narrow" w:hAnsi="Arial Narrow"/>
                <w:sz w:val="22"/>
                <w:szCs w:val="22"/>
              </w:rPr>
              <w:t>.</w:t>
            </w:r>
            <w:r w:rsidRPr="009168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C649D5C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F5791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3105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06C12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2CF66B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F64D7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043C9267" w14:textId="77777777" w:rsidTr="00B44322">
        <w:trPr>
          <w:trHeight w:val="765"/>
        </w:trPr>
        <w:tc>
          <w:tcPr>
            <w:tcW w:w="962" w:type="dxa"/>
            <w:vAlign w:val="center"/>
          </w:tcPr>
          <w:p w14:paraId="4A800B2F" w14:textId="7F781D85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2-4-d</w:t>
            </w:r>
          </w:p>
        </w:tc>
        <w:tc>
          <w:tcPr>
            <w:tcW w:w="5966" w:type="dxa"/>
            <w:vAlign w:val="center"/>
          </w:tcPr>
          <w:p w14:paraId="0F1FF8C5" w14:textId="77777777" w:rsidR="00B44322" w:rsidRDefault="00B44322" w:rsidP="00B443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B712A09" w14:textId="46283256" w:rsidR="00815922" w:rsidRDefault="00953EBE" w:rsidP="00B44322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53EBE">
              <w:rPr>
                <w:rFonts w:ascii="Arial Narrow" w:hAnsi="Arial Narrow"/>
                <w:sz w:val="22"/>
                <w:szCs w:val="22"/>
              </w:rPr>
              <w:t>Se destaca la eficiencia, trasparencia y buenas prácticas de los órganos de gobierno universitario y sus integrantes.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  <w:p w14:paraId="2D39F1A0" w14:textId="0F66533F" w:rsidR="00703F6D" w:rsidRPr="00916838" w:rsidRDefault="00703F6D" w:rsidP="00B443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F7620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77F39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C8D44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6847B4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379A08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0FC66F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E56F58F" w14:textId="77777777" w:rsidTr="004F0490">
        <w:trPr>
          <w:trHeight w:val="624"/>
        </w:trPr>
        <w:tc>
          <w:tcPr>
            <w:tcW w:w="962" w:type="dxa"/>
            <w:vMerge w:val="restart"/>
            <w:vAlign w:val="center"/>
          </w:tcPr>
          <w:p w14:paraId="1A2BC79E" w14:textId="12EB086E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3-7-d</w:t>
            </w:r>
          </w:p>
        </w:tc>
        <w:tc>
          <w:tcPr>
            <w:tcW w:w="5966" w:type="dxa"/>
            <w:vMerge w:val="restart"/>
            <w:vAlign w:val="center"/>
          </w:tcPr>
          <w:p w14:paraId="1C95C474" w14:textId="711A95C4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</w:t>
            </w:r>
            <w:r w:rsidRPr="00A02ED3">
              <w:rPr>
                <w:rFonts w:ascii="Calibri Light" w:hAnsi="Calibri Light"/>
                <w:sz w:val="20"/>
                <w:szCs w:val="20"/>
                <w:lang w:eastAsia="es-CO"/>
              </w:rPr>
              <w:t xml:space="preserve"> </w:t>
            </w:r>
            <w:r w:rsidRPr="004F0490">
              <w:rPr>
                <w:rFonts w:ascii="Arial Narrow" w:hAnsi="Arial Narrow"/>
                <w:sz w:val="22"/>
                <w:szCs w:val="22"/>
              </w:rPr>
              <w:t>estructura y la función administrativa de Esumer son eficientes en el desarrollo de la docencia, la investigación, internacionalización, extensión y proyección social.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9E57A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948BE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C7597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8C0B19B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6A4CB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0D03C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613779CF" w14:textId="77777777" w:rsidTr="004F0490">
        <w:trPr>
          <w:trHeight w:val="277"/>
        </w:trPr>
        <w:tc>
          <w:tcPr>
            <w:tcW w:w="962" w:type="dxa"/>
            <w:vMerge/>
            <w:vAlign w:val="center"/>
          </w:tcPr>
          <w:p w14:paraId="7A304920" w14:textId="5CB0AB19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Merge/>
          </w:tcPr>
          <w:p w14:paraId="297253AD" w14:textId="3CCD9D92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00E1DA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6E51F0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E4C156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D9E00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733F3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4DB57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0D2A0E0" w14:textId="77777777" w:rsidTr="004F0490">
        <w:trPr>
          <w:trHeight w:val="760"/>
        </w:trPr>
        <w:tc>
          <w:tcPr>
            <w:tcW w:w="962" w:type="dxa"/>
            <w:vMerge w:val="restart"/>
            <w:vAlign w:val="center"/>
          </w:tcPr>
          <w:p w14:paraId="3D12FBF4" w14:textId="4262FBD1" w:rsidR="004F0490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3-8-f</w:t>
            </w:r>
          </w:p>
        </w:tc>
        <w:tc>
          <w:tcPr>
            <w:tcW w:w="5966" w:type="dxa"/>
          </w:tcPr>
          <w:p w14:paraId="1C588A7F" w14:textId="686C951A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 institución cuenta con mecanismos, plataformas, medios de comunicación y recursos humanos apropiados para mantener a la comunidad educativa interconectada.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BC5EF3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7723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C92AA73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A1D7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CE1A97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DED65F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20252945" w14:textId="77777777" w:rsidTr="00205CDC">
        <w:tc>
          <w:tcPr>
            <w:tcW w:w="962" w:type="dxa"/>
            <w:vMerge/>
            <w:vAlign w:val="center"/>
          </w:tcPr>
          <w:p w14:paraId="64A2FD15" w14:textId="6C1E3B99" w:rsidR="004F0490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</w:tcPr>
          <w:p w14:paraId="5BD3EA57" w14:textId="42163C2B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Los mecanismos, plataformas y medios de comunicación utilizados por la institución proveen información pertinente, actualizada y veraz sobre las políticas, servicios, actores y dinámicas institucionales.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BD1F208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3F025B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4A5B2A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B9828B6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5E886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A40A20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7E06" w:rsidRPr="004636F5" w14:paraId="1C2EBD30" w14:textId="77777777" w:rsidTr="004F0490">
        <w:trPr>
          <w:trHeight w:val="655"/>
        </w:trPr>
        <w:tc>
          <w:tcPr>
            <w:tcW w:w="962" w:type="dxa"/>
            <w:vAlign w:val="center"/>
          </w:tcPr>
          <w:p w14:paraId="3D4D325A" w14:textId="0896EB04" w:rsidR="008F7E06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3-9-a</w:t>
            </w:r>
          </w:p>
        </w:tc>
        <w:tc>
          <w:tcPr>
            <w:tcW w:w="5966" w:type="dxa"/>
            <w:vAlign w:val="center"/>
          </w:tcPr>
          <w:p w14:paraId="559186D4" w14:textId="6A0F270B" w:rsidR="008F7E06" w:rsidRDefault="004F0490" w:rsidP="004F0490">
            <w:pPr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 estructura organizacional y administrativa es coherente con las características institucionales y con el Proyecto Educativo Institucional.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AEE4E94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495C42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0651750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13C088A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2083FA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73F29A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482327EE" w14:textId="77777777" w:rsidTr="004F0490">
        <w:tc>
          <w:tcPr>
            <w:tcW w:w="962" w:type="dxa"/>
            <w:vAlign w:val="center"/>
          </w:tcPr>
          <w:p w14:paraId="29B23131" w14:textId="007AACEF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3-9-b</w:t>
            </w:r>
          </w:p>
        </w:tc>
        <w:tc>
          <w:tcPr>
            <w:tcW w:w="5966" w:type="dxa"/>
            <w:vAlign w:val="center"/>
          </w:tcPr>
          <w:p w14:paraId="3415EC0F" w14:textId="6259C0A3" w:rsidR="004F0490" w:rsidRDefault="004F0490" w:rsidP="004F0490">
            <w:pPr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Se destaca la capacidad de gestión (liderazgo, integridad e idoneidad) del personal responsable de la dirección de la institución y sus dependencias.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0DCB5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3DFAC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C9A28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6C8B15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20520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F7FFF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3CDDC56D" w14:textId="77777777" w:rsidTr="00205CDC">
        <w:tc>
          <w:tcPr>
            <w:tcW w:w="962" w:type="dxa"/>
            <w:vAlign w:val="center"/>
          </w:tcPr>
          <w:p w14:paraId="07BFABB5" w14:textId="726065FC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3-9-d</w:t>
            </w:r>
          </w:p>
        </w:tc>
        <w:tc>
          <w:tcPr>
            <w:tcW w:w="5966" w:type="dxa"/>
          </w:tcPr>
          <w:p w14:paraId="5F2AF4DA" w14:textId="28401FC8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Los procedimientos y mecanismos aplicados por la institución para la designación de los cargos de dirección y asignación de responsabilidades, funciones y roles son transparentes y adecuados.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E002E95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807C65F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5205DA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B73FC7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16AF5B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C51E57E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381B1255" w14:textId="77777777" w:rsidTr="00205CDC">
        <w:tc>
          <w:tcPr>
            <w:tcW w:w="962" w:type="dxa"/>
            <w:vAlign w:val="center"/>
          </w:tcPr>
          <w:p w14:paraId="4448CD43" w14:textId="37350D3A" w:rsidR="004F0490" w:rsidRDefault="006E764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3-10-c</w:t>
            </w:r>
          </w:p>
        </w:tc>
        <w:tc>
          <w:tcPr>
            <w:tcW w:w="5966" w:type="dxa"/>
          </w:tcPr>
          <w:p w14:paraId="37F75251" w14:textId="3F100B15" w:rsidR="004F0490" w:rsidRDefault="006E7641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7641">
              <w:rPr>
                <w:rFonts w:ascii="Arial Narrow" w:hAnsi="Arial Narrow"/>
                <w:sz w:val="22"/>
                <w:szCs w:val="22"/>
              </w:rPr>
              <w:t>Los laboratorios y sitios de práctica para las actividades de docencia, investigación, extensión o proyección social son accesibles y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61DB22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47B1D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7E901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6AE6C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231B2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8D5AB57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6BB85A1E" w14:textId="77777777" w:rsidTr="00205CDC">
        <w:tc>
          <w:tcPr>
            <w:tcW w:w="962" w:type="dxa"/>
            <w:vAlign w:val="center"/>
          </w:tcPr>
          <w:p w14:paraId="019B05BF" w14:textId="206D3AA4" w:rsidR="004F0490" w:rsidRDefault="006E764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3-10-d</w:t>
            </w:r>
          </w:p>
        </w:tc>
        <w:tc>
          <w:tcPr>
            <w:tcW w:w="5966" w:type="dxa"/>
          </w:tcPr>
          <w:p w14:paraId="33383313" w14:textId="6585ECC8" w:rsidR="004F0490" w:rsidRDefault="006E7641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7641">
              <w:rPr>
                <w:rFonts w:ascii="Arial Narrow" w:hAnsi="Arial Narrow"/>
                <w:sz w:val="22"/>
                <w:szCs w:val="22"/>
              </w:rPr>
              <w:t>La institución cuenta con mecanismos eficientes para la compra, mantenimiento, renovación y acceso a los recursos físicos y digitales necesarios para el desarrollo de las actividades académicas y administrativas.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E0C2CB5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41BE1B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AE6C3A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7AC74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3A99B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272B6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09973F58" w14:textId="77777777" w:rsidTr="00205CDC">
        <w:tc>
          <w:tcPr>
            <w:tcW w:w="962" w:type="dxa"/>
            <w:vAlign w:val="center"/>
          </w:tcPr>
          <w:p w14:paraId="1A6612FB" w14:textId="5A78ECD4" w:rsidR="004F0490" w:rsidRDefault="006E764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3-11-e</w:t>
            </w:r>
          </w:p>
        </w:tc>
        <w:tc>
          <w:tcPr>
            <w:tcW w:w="5966" w:type="dxa"/>
          </w:tcPr>
          <w:p w14:paraId="58F2F82E" w14:textId="5DD9B1C9" w:rsidR="004F0490" w:rsidRDefault="006E7641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7641">
              <w:rPr>
                <w:rFonts w:ascii="Arial Narrow" w:hAnsi="Arial Narrow"/>
                <w:sz w:val="22"/>
                <w:szCs w:val="22"/>
              </w:rPr>
              <w:t>Los ambientes de aprendizaje disponibles por la institución para el desarrollo de las distintas actividades curriculares y extracurriculares son accesibles y de alta calidad.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C27E41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66F97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7DF8DF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C128E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24BE27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43CBFCE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641" w:rsidRPr="004636F5" w14:paraId="3934C272" w14:textId="77777777" w:rsidTr="00434836">
        <w:trPr>
          <w:trHeight w:val="989"/>
        </w:trPr>
        <w:tc>
          <w:tcPr>
            <w:tcW w:w="962" w:type="dxa"/>
            <w:vAlign w:val="center"/>
          </w:tcPr>
          <w:p w14:paraId="0A65CFF7" w14:textId="590325D8" w:rsidR="006E7641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3-12-c</w:t>
            </w:r>
          </w:p>
        </w:tc>
        <w:tc>
          <w:tcPr>
            <w:tcW w:w="5966" w:type="dxa"/>
            <w:vAlign w:val="center"/>
          </w:tcPr>
          <w:p w14:paraId="7EE7E4A8" w14:textId="038652E6" w:rsidR="006E7641" w:rsidRDefault="006E7641" w:rsidP="006E76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7641">
              <w:rPr>
                <w:rFonts w:ascii="Arial Narrow" w:hAnsi="Arial Narrow"/>
                <w:sz w:val="22"/>
                <w:szCs w:val="22"/>
              </w:rPr>
              <w:t>La institución tiene claramente definidas las políticas y estrategias para la asignación, ejecución y evaluación presupuestal en atención al cumplimiento del P</w:t>
            </w:r>
            <w:r>
              <w:rPr>
                <w:rFonts w:ascii="Arial Narrow" w:hAnsi="Arial Narrow"/>
                <w:sz w:val="22"/>
                <w:szCs w:val="22"/>
              </w:rPr>
              <w:t>lan de desarrollo institucional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13C0E80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804F595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4E07A2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8795A9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1855CFE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4D6BFE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641" w:rsidRPr="004636F5" w14:paraId="228F5653" w14:textId="77777777" w:rsidTr="00434836">
        <w:trPr>
          <w:trHeight w:val="647"/>
        </w:trPr>
        <w:tc>
          <w:tcPr>
            <w:tcW w:w="962" w:type="dxa"/>
            <w:vAlign w:val="center"/>
          </w:tcPr>
          <w:p w14:paraId="38145AB8" w14:textId="6F1D8894" w:rsidR="006E7641" w:rsidRDefault="00434836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4-13-a</w:t>
            </w:r>
          </w:p>
        </w:tc>
        <w:tc>
          <w:tcPr>
            <w:tcW w:w="5966" w:type="dxa"/>
            <w:vAlign w:val="center"/>
          </w:tcPr>
          <w:p w14:paraId="7FE90D5F" w14:textId="53270417" w:rsidR="006E7641" w:rsidRDefault="00434836" w:rsidP="006E76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4836">
              <w:rPr>
                <w:rFonts w:ascii="Arial Narrow" w:hAnsi="Arial Narrow"/>
                <w:sz w:val="22"/>
                <w:szCs w:val="22"/>
              </w:rPr>
              <w:t xml:space="preserve">La institución define, construye y hace seguimiento a indicadores de gestión aplicables a planes de desarrollo y de mejora. </w:t>
            </w:r>
          </w:p>
        </w:tc>
        <w:tc>
          <w:tcPr>
            <w:tcW w:w="550" w:type="dxa"/>
          </w:tcPr>
          <w:p w14:paraId="2AB2EF1F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8C4A9C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A170E0C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182D838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3ADD1E7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5A8AE5" w14:textId="77777777" w:rsidR="006E7641" w:rsidRPr="004636F5" w:rsidRDefault="006E7641" w:rsidP="006E76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6E2922A3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6FEF6D9D" w14:textId="48516635" w:rsidR="004F0490" w:rsidRDefault="0043483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4-13-b</w:t>
            </w:r>
          </w:p>
        </w:tc>
        <w:tc>
          <w:tcPr>
            <w:tcW w:w="5966" w:type="dxa"/>
          </w:tcPr>
          <w:p w14:paraId="4F4D1A78" w14:textId="1AD4CB96" w:rsidR="004F0490" w:rsidRDefault="00434836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Los programas de mejoramiento se encuentran </w:t>
            </w:r>
            <w:r w:rsidRPr="00434836">
              <w:rPr>
                <w:rFonts w:ascii="Arial Narrow" w:hAnsi="Arial Narrow"/>
                <w:sz w:val="22"/>
                <w:szCs w:val="22"/>
              </w:rPr>
              <w:t>articula</w:t>
            </w:r>
            <w:r w:rsidR="001D0B88">
              <w:rPr>
                <w:rFonts w:ascii="Arial Narrow" w:hAnsi="Arial Narrow"/>
                <w:sz w:val="22"/>
                <w:szCs w:val="22"/>
              </w:rPr>
              <w:t>dos</w:t>
            </w:r>
            <w:r w:rsidRPr="00434836">
              <w:rPr>
                <w:rFonts w:ascii="Arial Narrow" w:hAnsi="Arial Narrow"/>
                <w:sz w:val="22"/>
                <w:szCs w:val="22"/>
              </w:rPr>
              <w:t xml:space="preserve"> con la planeación y el presupuesto general de la institución. </w:t>
            </w:r>
          </w:p>
        </w:tc>
        <w:tc>
          <w:tcPr>
            <w:tcW w:w="550" w:type="dxa"/>
          </w:tcPr>
          <w:p w14:paraId="5BFD3FF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8ACBEE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BE38F5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C9C047E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865286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BCC781E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0291" w:rsidRPr="004636F5" w14:paraId="343B3258" w14:textId="77777777" w:rsidTr="00C50A35">
        <w:trPr>
          <w:trHeight w:val="907"/>
        </w:trPr>
        <w:tc>
          <w:tcPr>
            <w:tcW w:w="962" w:type="dxa"/>
            <w:vAlign w:val="center"/>
          </w:tcPr>
          <w:p w14:paraId="32B75B4F" w14:textId="0E392DA5" w:rsidR="007F0291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4-14-b</w:t>
            </w:r>
          </w:p>
        </w:tc>
        <w:tc>
          <w:tcPr>
            <w:tcW w:w="5966" w:type="dxa"/>
          </w:tcPr>
          <w:p w14:paraId="3F36C2D6" w14:textId="7092FC2D" w:rsidR="007F0291" w:rsidRPr="007F0291" w:rsidRDefault="007F0291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0291">
              <w:rPr>
                <w:rFonts w:ascii="Arial Narrow" w:hAnsi="Arial Narrow"/>
                <w:sz w:val="22"/>
                <w:szCs w:val="22"/>
              </w:rPr>
              <w:t xml:space="preserve">Considera que los procesos de seguimiento, evaluación y ajuste por parte de los órganos de dirección de la institución de realizan, a través de un trabajo participativo de los diversos estamentos institucionales, permitiendo el diálogo, la reconfiguración permanente de los diversos procesos institucionales y la consecución de metas y propósitos consensuados y de interés común, en un marco de valores esenciales como la autocrítica y la transparencia. </w:t>
            </w:r>
          </w:p>
        </w:tc>
        <w:tc>
          <w:tcPr>
            <w:tcW w:w="550" w:type="dxa"/>
          </w:tcPr>
          <w:p w14:paraId="32DD5D1E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14A0569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BE9238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CFC389A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141FA5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60EE384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0291" w:rsidRPr="004636F5" w14:paraId="4925D9DF" w14:textId="77777777" w:rsidTr="00C50A35">
        <w:trPr>
          <w:trHeight w:val="846"/>
        </w:trPr>
        <w:tc>
          <w:tcPr>
            <w:tcW w:w="962" w:type="dxa"/>
            <w:vAlign w:val="center"/>
          </w:tcPr>
          <w:p w14:paraId="6FF8F4CF" w14:textId="3074A56A" w:rsidR="007F0291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4-14-c</w:t>
            </w:r>
          </w:p>
        </w:tc>
        <w:tc>
          <w:tcPr>
            <w:tcW w:w="5966" w:type="dxa"/>
          </w:tcPr>
          <w:p w14:paraId="3CD490E7" w14:textId="51E13D83" w:rsidR="007F0291" w:rsidRDefault="007F0291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0291">
              <w:rPr>
                <w:rFonts w:ascii="Arial Narrow" w:hAnsi="Arial Narrow"/>
                <w:sz w:val="22"/>
                <w:szCs w:val="22"/>
              </w:rPr>
              <w:t>La institución convoca y promueve la participación de los diferentes estamentos en el análisis, rediseño de procesos institucionales y la consecución de metas y propósitos comunes.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1C7B061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C6578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17904E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07F32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06F6F5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3CD0DF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A35" w:rsidRPr="004636F5" w14:paraId="123DA1AC" w14:textId="77777777" w:rsidTr="00703F6D">
        <w:trPr>
          <w:trHeight w:val="907"/>
        </w:trPr>
        <w:tc>
          <w:tcPr>
            <w:tcW w:w="962" w:type="dxa"/>
            <w:vAlign w:val="center"/>
          </w:tcPr>
          <w:p w14:paraId="2ECBF6AC" w14:textId="405E9398" w:rsidR="00C50A3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4-15-c</w:t>
            </w:r>
          </w:p>
        </w:tc>
        <w:tc>
          <w:tcPr>
            <w:tcW w:w="5966" w:type="dxa"/>
          </w:tcPr>
          <w:p w14:paraId="61C2E778" w14:textId="601C1579" w:rsidR="00C50A35" w:rsidRPr="007F0291" w:rsidRDefault="00C50A3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0A35">
              <w:rPr>
                <w:rFonts w:ascii="Arial Narrow" w:hAnsi="Arial Narrow"/>
                <w:sz w:val="22"/>
                <w:szCs w:val="22"/>
              </w:rPr>
              <w:t>Las políticas y estrategias institucionales para la de gestión de la calidad, la autoevaluación y planeación en las distintas áreas de desarrollo, unidades académicas y administrativas, son claras y adecuadas.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D36CF46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BA5A65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A2A7D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18BDEB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AA5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7E75F3E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A35" w:rsidRPr="004636F5" w14:paraId="781690F4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616FF649" w14:textId="247308E0" w:rsidR="00C50A3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4-16-c</w:t>
            </w:r>
          </w:p>
        </w:tc>
        <w:tc>
          <w:tcPr>
            <w:tcW w:w="5966" w:type="dxa"/>
          </w:tcPr>
          <w:p w14:paraId="1F482E35" w14:textId="6227666D" w:rsidR="00C50A35" w:rsidRPr="007F0291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Las políticas, mecanismos y estrategias implementadas por la institución para la designación del personal académico, administrativo y para la asignación de responsabilidades y funciones, son transparentes y eficientes.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F215902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606C95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325536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FBE498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A7D44E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C84548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037C8BB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6D73C04F" w14:textId="5B7B412F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5-17-c</w:t>
            </w:r>
          </w:p>
        </w:tc>
        <w:tc>
          <w:tcPr>
            <w:tcW w:w="5966" w:type="dxa"/>
          </w:tcPr>
          <w:p w14:paraId="0CA57689" w14:textId="1C913D70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Permanentemente la institución genera ambientes para la discusión crítica sobre la ciencia, la tecnología, la innovación, el arte, la cultura, los valores, la sociedad y el Estado.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2C1258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9C25A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31B86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7C531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8C3CA6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FF74F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A0EA85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371C77F7" w14:textId="490744B0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5-17-d</w:t>
            </w:r>
          </w:p>
        </w:tc>
        <w:tc>
          <w:tcPr>
            <w:tcW w:w="5966" w:type="dxa"/>
          </w:tcPr>
          <w:p w14:paraId="5A331AE4" w14:textId="0AEEC35D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Las estrategias y políticas de formación integral, flexibilidad curricular, internacionalización e interdisciplinariedad, son claras y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59B86B3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8B741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F27CBE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A8305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53064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246A4C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620FD02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04861B94" w14:textId="726E0815" w:rsidR="00572AC1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5-18-b</w:t>
            </w:r>
          </w:p>
        </w:tc>
        <w:tc>
          <w:tcPr>
            <w:tcW w:w="5966" w:type="dxa"/>
          </w:tcPr>
          <w:p w14:paraId="27DCB377" w14:textId="04C979D1" w:rsidR="00572AC1" w:rsidRPr="001D2AF6" w:rsidRDefault="0092704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7045">
              <w:rPr>
                <w:rFonts w:ascii="Arial Narrow" w:hAnsi="Arial Narrow"/>
                <w:sz w:val="22"/>
                <w:szCs w:val="22"/>
              </w:rPr>
              <w:t>El sistema de evaluación estudiantil contribuye al logro de los perfiles de egreso definidos en los diferentes programas académicos.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8DDA6A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A4E7CDA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0189588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2D502F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69E36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444E4F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621D8CD2" w14:textId="77777777" w:rsidTr="00033730">
        <w:trPr>
          <w:trHeight w:val="804"/>
        </w:trPr>
        <w:tc>
          <w:tcPr>
            <w:tcW w:w="962" w:type="dxa"/>
            <w:vAlign w:val="center"/>
          </w:tcPr>
          <w:p w14:paraId="13B284BA" w14:textId="219A831E" w:rsidR="00572AC1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5-18-c</w:t>
            </w:r>
          </w:p>
        </w:tc>
        <w:tc>
          <w:tcPr>
            <w:tcW w:w="5966" w:type="dxa"/>
          </w:tcPr>
          <w:p w14:paraId="429A8B64" w14:textId="4052EECA" w:rsidR="00572AC1" w:rsidRPr="001D2AF6" w:rsidRDefault="0092704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7045">
              <w:rPr>
                <w:rFonts w:ascii="Arial Narrow" w:hAnsi="Arial Narrow"/>
                <w:sz w:val="22"/>
                <w:szCs w:val="22"/>
              </w:rPr>
              <w:t>Los procesos de seguimiento, evaluación y ajuste a los mecanismos de evaluación estudiantil que realiza la institución favorecen el logro de resultados de aprendizaje en los estudiantes.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DE26188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C46EF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AE16A9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4C32EE6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EAF3C3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696613F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30005AD3" w14:textId="77777777" w:rsidTr="00033730">
        <w:trPr>
          <w:trHeight w:val="845"/>
        </w:trPr>
        <w:tc>
          <w:tcPr>
            <w:tcW w:w="962" w:type="dxa"/>
            <w:vAlign w:val="center"/>
          </w:tcPr>
          <w:p w14:paraId="22B03373" w14:textId="0544F22C" w:rsidR="00572AC1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5-20-c</w:t>
            </w:r>
          </w:p>
        </w:tc>
        <w:tc>
          <w:tcPr>
            <w:tcW w:w="5966" w:type="dxa"/>
          </w:tcPr>
          <w:p w14:paraId="5CB2907A" w14:textId="489F8723" w:rsidR="00572AC1" w:rsidRPr="001D2AF6" w:rsidRDefault="00033730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730">
              <w:rPr>
                <w:rFonts w:ascii="Arial Narrow" w:hAnsi="Arial Narrow"/>
                <w:sz w:val="22"/>
                <w:szCs w:val="22"/>
              </w:rPr>
              <w:t>Las políticas, estrategias y apoyos destinados por la institución para la creación, modificación, extensión y cierre de programas académicos son eficientes.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95D800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0528A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7F4F9D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C2173EA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68A470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791AA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30" w:rsidRPr="004636F5" w14:paraId="3BD8A7D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473B201C" w14:textId="53851604" w:rsidR="00033730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5-20-d</w:t>
            </w:r>
          </w:p>
        </w:tc>
        <w:tc>
          <w:tcPr>
            <w:tcW w:w="5966" w:type="dxa"/>
          </w:tcPr>
          <w:p w14:paraId="424BB3F4" w14:textId="2B1015B2" w:rsidR="00033730" w:rsidRPr="001D2AF6" w:rsidRDefault="00033730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730">
              <w:rPr>
                <w:rFonts w:ascii="Arial Narrow" w:hAnsi="Arial Narrow"/>
                <w:sz w:val="22"/>
                <w:szCs w:val="22"/>
              </w:rPr>
              <w:t>La participación de los cuerpos colegiados en la evaluación de procedimientos orientados a la creación, modificación, extensión y cierre de programas, está claramente definida en las políticas institucionales.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D43730D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A1AAA4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1C253B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ACCFF22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6485C1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6C251D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30" w:rsidRPr="004636F5" w14:paraId="2F2D4ED1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01ACE3CB" w14:textId="023717D0" w:rsidR="00033730" w:rsidRDefault="00784D1B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6-21-a</w:t>
            </w:r>
          </w:p>
        </w:tc>
        <w:tc>
          <w:tcPr>
            <w:tcW w:w="5966" w:type="dxa"/>
          </w:tcPr>
          <w:p w14:paraId="60AB84B0" w14:textId="231D082F" w:rsidR="00033730" w:rsidRPr="001D2AF6" w:rsidRDefault="00784D1B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84D1B">
              <w:rPr>
                <w:rFonts w:ascii="Arial Narrow" w:hAnsi="Arial Narrow"/>
                <w:sz w:val="22"/>
                <w:szCs w:val="22"/>
              </w:rPr>
              <w:t>La institución cuenta con políticas y estrategias eficientes para favorecer la formación investigativa de los estudiantes en los programas de pregrado y posgrado.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F0E38A5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9FE137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8FDB90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0E70253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50E9EB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2AA5F3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AFCC38" w14:textId="77777777" w:rsidTr="004F3C74">
        <w:trPr>
          <w:trHeight w:val="602"/>
        </w:trPr>
        <w:tc>
          <w:tcPr>
            <w:tcW w:w="962" w:type="dxa"/>
            <w:vAlign w:val="center"/>
          </w:tcPr>
          <w:p w14:paraId="629FBBAC" w14:textId="511836E0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6-22-g</w:t>
            </w:r>
          </w:p>
        </w:tc>
        <w:tc>
          <w:tcPr>
            <w:tcW w:w="5966" w:type="dxa"/>
            <w:vAlign w:val="center"/>
          </w:tcPr>
          <w:p w14:paraId="24EF971E" w14:textId="5D28E7DC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ofrece apoyo administrativo y financiero para el desarrollo y gestión de la investigación, la creación de empresas y de planes de negocios (centros de incubación y financiación empresarial, los centros de investigación y desarrollo tecnológico y la creación artística y cultural).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6852761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D4460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33D755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CA34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59C71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8876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44A1B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C4CFA60" w14:textId="4B058AB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7-23-c</w:t>
            </w:r>
          </w:p>
        </w:tc>
        <w:tc>
          <w:tcPr>
            <w:tcW w:w="5966" w:type="dxa"/>
            <w:vAlign w:val="center"/>
          </w:tcPr>
          <w:p w14:paraId="602E1A40" w14:textId="7C06CDC5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programas y actividades de investigación, desarrollo tecnológico y de extensión o proyección social que realiza Esumer son pertinentes con el área de acción de la Institución.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3B200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C2C89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96264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47D22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50F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83C02C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5FF2A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A30B84B" w14:textId="04D289F1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-a</w:t>
            </w:r>
          </w:p>
        </w:tc>
        <w:tc>
          <w:tcPr>
            <w:tcW w:w="5966" w:type="dxa"/>
            <w:vAlign w:val="center"/>
          </w:tcPr>
          <w:p w14:paraId="3A1B03B1" w14:textId="2C11048A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Las políticas de bienestar institucional benefician a toda la comunidad universitaria.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9696D4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C9102D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26129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A3548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9EF02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3B48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4F9700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0D243651" w14:textId="2814B54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-b</w:t>
            </w:r>
          </w:p>
        </w:tc>
        <w:tc>
          <w:tcPr>
            <w:tcW w:w="5966" w:type="dxa"/>
            <w:vAlign w:val="center"/>
          </w:tcPr>
          <w:p w14:paraId="414479B2" w14:textId="23E7F348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programas de bienestar universitario son adecuados, pertinentes y accesibles.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AFD8B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D65A3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951092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D967D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71D6A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43E6C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0939346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46F97CF" w14:textId="635FDA6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-c</w:t>
            </w:r>
          </w:p>
        </w:tc>
        <w:tc>
          <w:tcPr>
            <w:tcW w:w="5966" w:type="dxa"/>
            <w:vAlign w:val="center"/>
          </w:tcPr>
          <w:p w14:paraId="381FB94B" w14:textId="4F591BE8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cuenta con los recursos humanos, económicos, técnicos, tecnológicos y de infraestructura suficientes para garantizar el óptimo desarrollo de los programas de bienestar universitario.</w:t>
            </w:r>
          </w:p>
        </w:tc>
        <w:tc>
          <w:tcPr>
            <w:tcW w:w="550" w:type="dxa"/>
          </w:tcPr>
          <w:p w14:paraId="34143B9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3F561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D7883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90FB6C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0A317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190DF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5498DC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E0663A6" w14:textId="143149A3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-d</w:t>
            </w:r>
          </w:p>
        </w:tc>
        <w:tc>
          <w:tcPr>
            <w:tcW w:w="5966" w:type="dxa"/>
            <w:vAlign w:val="center"/>
          </w:tcPr>
          <w:p w14:paraId="7629908C" w14:textId="146CE022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promueve de manera adecuada los servicios de bienestar universitario.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39B425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64E058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A3830F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8BC454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BAC02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6AB90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D0276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81232D0" w14:textId="331199E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-g</w:t>
            </w:r>
          </w:p>
        </w:tc>
        <w:tc>
          <w:tcPr>
            <w:tcW w:w="5966" w:type="dxa"/>
            <w:vAlign w:val="center"/>
          </w:tcPr>
          <w:p w14:paraId="1D3438FF" w14:textId="2FDF3D10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institución, aplica</w:t>
            </w:r>
            <w:r>
              <w:rPr>
                <w:rFonts w:ascii="Arial Narrow" w:hAnsi="Arial Narrow"/>
                <w:sz w:val="22"/>
                <w:szCs w:val="22"/>
              </w:rPr>
              <w:t xml:space="preserve"> un</w:t>
            </w:r>
            <w:r w:rsidRPr="00C24F87">
              <w:rPr>
                <w:rFonts w:ascii="Arial Narrow" w:hAnsi="Arial Narrow"/>
                <w:sz w:val="22"/>
                <w:szCs w:val="22"/>
              </w:rPr>
              <w:t xml:space="preserve"> protocolo para la prevención, detección y atención de violencias y cualquier tipo de discriminación basada en género.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77B438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DAC1C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47BAA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FD001E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E559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9EBD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5DFAC3C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6684629" w14:textId="47185747" w:rsidR="00800EDA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10-28-a</w:t>
            </w:r>
          </w:p>
        </w:tc>
        <w:tc>
          <w:tcPr>
            <w:tcW w:w="5966" w:type="dxa"/>
            <w:vAlign w:val="center"/>
          </w:tcPr>
          <w:p w14:paraId="395847F2" w14:textId="223657F2" w:rsidR="00800EDA" w:rsidRPr="00C24F87" w:rsidRDefault="000B6B0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Esumer aplica</w:t>
            </w:r>
            <w:r w:rsidRPr="000B6B07">
              <w:rPr>
                <w:rFonts w:ascii="Arial Narrow" w:hAnsi="Arial Narrow"/>
                <w:sz w:val="22"/>
                <w:szCs w:val="22"/>
              </w:rPr>
              <w:t xml:space="preserve"> un Estatuto Profesoral que posibilita la selección, vinculación, cualificación y promoción de los docentes de la Institución, así como los estímulos aplicados al desempeño y producción investigativa.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ACCD979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FBFA02A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57067B7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447A614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BB3BDD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8F444A8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7181084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835DF4A" w14:textId="1090FA8D" w:rsidR="00800EDA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10-28-</w:t>
            </w:r>
            <w:r w:rsidR="000B6B07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5966" w:type="dxa"/>
            <w:vAlign w:val="center"/>
          </w:tcPr>
          <w:p w14:paraId="45C421F4" w14:textId="19D89D2F" w:rsidR="00800EDA" w:rsidRPr="00C24F87" w:rsidRDefault="000B6B0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6B07">
              <w:rPr>
                <w:rFonts w:ascii="Arial Narrow" w:hAnsi="Arial Narrow"/>
                <w:sz w:val="22"/>
                <w:szCs w:val="22"/>
              </w:rPr>
              <w:t>Están claramente definidos los mecanismos para la elección de representantes docentes en los organismos de decisión institucional y son de conocimiento general.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0576217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35AB4A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D1D352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A4CA68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F5B48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1C449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42621EEC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E27BCC5" w14:textId="3756E1A2" w:rsidR="00800EDA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10-29-c</w:t>
            </w:r>
          </w:p>
        </w:tc>
        <w:tc>
          <w:tcPr>
            <w:tcW w:w="5966" w:type="dxa"/>
            <w:vAlign w:val="center"/>
          </w:tcPr>
          <w:p w14:paraId="5581D344" w14:textId="2612C561" w:rsidR="00800EDA" w:rsidRPr="00C24F87" w:rsidRDefault="00931A03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1A03">
              <w:rPr>
                <w:rFonts w:ascii="Arial Narrow" w:hAnsi="Arial Narrow"/>
                <w:sz w:val="22"/>
                <w:szCs w:val="22"/>
              </w:rPr>
              <w:t>La institución cuenta con un núcleo de profesores de cátedra y Tiempo completo suficiente y adecuado para el cumplimiento de las funciones de docencia, investigación y extensión.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092C1B9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1ED73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3EA8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B9B6D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0A8B9A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E77AE2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A03" w:rsidRPr="004636F5" w14:paraId="39C356D5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47AF3F0" w14:textId="45B0AB17" w:rsidR="00931A03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10-29-</w:t>
            </w:r>
            <w:r w:rsidR="001068D7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5966" w:type="dxa"/>
            <w:vAlign w:val="center"/>
          </w:tcPr>
          <w:p w14:paraId="0BED32A1" w14:textId="392AE1A5" w:rsidR="00931A03" w:rsidRPr="00C24F87" w:rsidRDefault="001068D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8D7">
              <w:rPr>
                <w:rFonts w:ascii="Arial Narrow" w:hAnsi="Arial Narrow"/>
                <w:sz w:val="22"/>
                <w:szCs w:val="22"/>
              </w:rPr>
              <w:t>La distribución de las labores de docencia, investigación, extensión y administrativas asignadas a los profesores se realiza de manera apropiada y pertinente con las condiciones de calidad e infraestructura disponible.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5BC084E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976C8E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2C63B9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FA6569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111F47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E99344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CE87304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53B25FE" w14:textId="282AE273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11-33-b</w:t>
            </w:r>
          </w:p>
        </w:tc>
        <w:tc>
          <w:tcPr>
            <w:tcW w:w="5966" w:type="dxa"/>
            <w:vAlign w:val="center"/>
          </w:tcPr>
          <w:p w14:paraId="392D56FE" w14:textId="76033379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Esumer aplica las condiciones de ingreso, permanencia, evaluación, graduación, derechos y deberes de los estudiantes, que establece el Reglamento académico.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B6F205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37BFA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C0700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B96171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003AF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E43596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49CE899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00F3C9E" w14:textId="1C81D22F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11-33-e</w:t>
            </w:r>
          </w:p>
        </w:tc>
        <w:tc>
          <w:tcPr>
            <w:tcW w:w="5966" w:type="dxa"/>
            <w:vAlign w:val="center"/>
          </w:tcPr>
          <w:p w14:paraId="4395609A" w14:textId="73DA8E1B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Están claramente definidos los mecanismos para la elección de representantes estudiantiles en los organismos de decisión institucional y son de conocimiento general.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4A7D9C6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A5500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7BB33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9668F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45C9D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5CE51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A560951" w14:textId="77777777" w:rsidTr="00F92CCA">
        <w:trPr>
          <w:trHeight w:val="532"/>
        </w:trPr>
        <w:tc>
          <w:tcPr>
            <w:tcW w:w="962" w:type="dxa"/>
            <w:vAlign w:val="center"/>
          </w:tcPr>
          <w:p w14:paraId="50D6E4CA" w14:textId="0371423E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11-33-f</w:t>
            </w:r>
          </w:p>
        </w:tc>
        <w:tc>
          <w:tcPr>
            <w:tcW w:w="5966" w:type="dxa"/>
            <w:vAlign w:val="center"/>
          </w:tcPr>
          <w:p w14:paraId="5F13F5EB" w14:textId="3CB8105A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Esumer cuenta con políticas claras sobre equidad de género</w:t>
            </w:r>
            <w:r w:rsidR="00703F6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0" w:type="dxa"/>
          </w:tcPr>
          <w:p w14:paraId="1BCE1EBA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7D7DB1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4BCB0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B8188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91656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EC1E5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4FF" w:rsidRPr="004636F5" w14:paraId="471029B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5C4A672" w14:textId="54701A15" w:rsidR="004E24FF" w:rsidRDefault="00D97182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11-34-f</w:t>
            </w:r>
          </w:p>
        </w:tc>
        <w:tc>
          <w:tcPr>
            <w:tcW w:w="5966" w:type="dxa"/>
            <w:vAlign w:val="center"/>
          </w:tcPr>
          <w:p w14:paraId="04322043" w14:textId="0E3C51C1" w:rsidR="004E24FF" w:rsidRPr="0067320D" w:rsidRDefault="00D97182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La institución desarrolla programas orientados a disminuir la deserción estudiantil e identificar las causas que la originan.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20C4A5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8C8E38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38F76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77E40A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742142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2CC1B5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62885854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893CE4C" w14:textId="6701A7D6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11-34-g</w:t>
            </w:r>
          </w:p>
        </w:tc>
        <w:tc>
          <w:tcPr>
            <w:tcW w:w="5966" w:type="dxa"/>
            <w:vAlign w:val="center"/>
          </w:tcPr>
          <w:p w14:paraId="195DFD33" w14:textId="3B19228B" w:rsidR="00D97182" w:rsidRPr="00D97182" w:rsidRDefault="00D97182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La institución tiene claramente definidos los criterios y estrategias para admitir estudiantes procedentes de otras Instituciones nacionales e internacionales.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5C73AD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29DFA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75689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F3B97F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42CB6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82306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66C35DEF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3B17817" w14:textId="5A042E9F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11-34-h</w:t>
            </w:r>
          </w:p>
        </w:tc>
        <w:tc>
          <w:tcPr>
            <w:tcW w:w="5966" w:type="dxa"/>
            <w:vAlign w:val="center"/>
          </w:tcPr>
          <w:p w14:paraId="6A58E192" w14:textId="4E4F08A2" w:rsidR="00D97182" w:rsidRPr="006B0B30" w:rsidRDefault="00D97182" w:rsidP="00D97182">
            <w:pPr>
              <w:jc w:val="both"/>
              <w:rPr>
                <w:rFonts w:ascii="Calibri Light" w:hAnsi="Calibri Light"/>
                <w:sz w:val="20"/>
                <w:szCs w:val="20"/>
                <w:lang w:eastAsia="es-CO"/>
              </w:rPr>
            </w:pPr>
            <w:r>
              <w:t xml:space="preserve">La </w:t>
            </w:r>
            <w:r w:rsidRPr="00D97182">
              <w:rPr>
                <w:rFonts w:ascii="Arial Narrow" w:hAnsi="Arial Narrow"/>
                <w:sz w:val="22"/>
                <w:szCs w:val="22"/>
              </w:rPr>
              <w:t>institución aplica políticas y estrategias claras para la admisión y permanencia de los estudiantes.</w:t>
            </w:r>
            <w:r>
              <w:t xml:space="preserve"> </w:t>
            </w:r>
          </w:p>
        </w:tc>
        <w:tc>
          <w:tcPr>
            <w:tcW w:w="550" w:type="dxa"/>
          </w:tcPr>
          <w:p w14:paraId="6ED2885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C627F6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F7C9A1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FF075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C99D5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0A64C20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45A0E96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444DC206" w14:textId="50B91A31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11-35-c</w:t>
            </w:r>
          </w:p>
        </w:tc>
        <w:tc>
          <w:tcPr>
            <w:tcW w:w="5966" w:type="dxa"/>
            <w:vAlign w:val="center"/>
          </w:tcPr>
          <w:p w14:paraId="76194122" w14:textId="490B1C66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de manera transparente los criterios establecidos para asignación de apoyos estudiantiles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1E4B734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E55177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72E8D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05B05B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F77BF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5AE8C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7C07F49A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CEDA0FB" w14:textId="19119F30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11-35-d</w:t>
            </w:r>
          </w:p>
        </w:tc>
        <w:tc>
          <w:tcPr>
            <w:tcW w:w="5966" w:type="dxa"/>
            <w:vAlign w:val="center"/>
          </w:tcPr>
          <w:p w14:paraId="4345C780" w14:textId="4A4D3DF6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Los convenios que tiene Esumer con entidades e instituciones educativas locales, nacionales e internacionales facilitan el ingreso y permanencia de los estudiantes.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7035F5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6CED97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8E365A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C0F4B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379F4C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AFD194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0745263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83FAFFB" w14:textId="6544062A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11-35-e</w:t>
            </w:r>
          </w:p>
        </w:tc>
        <w:tc>
          <w:tcPr>
            <w:tcW w:w="5966" w:type="dxa"/>
            <w:vAlign w:val="center"/>
          </w:tcPr>
          <w:p w14:paraId="1E4F09BA" w14:textId="104ED618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mantiene informada a la comunidad académica sobre los sistemas de crédito, becas, subsidios, apoyos económicos y estímulos ofrecidos.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934DA5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AA320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4DDCE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208A1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C5F98E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7AE236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725FC30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7309E2C" w14:textId="0ECF5BD4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11-35-f</w:t>
            </w:r>
          </w:p>
        </w:tc>
        <w:tc>
          <w:tcPr>
            <w:tcW w:w="5966" w:type="dxa"/>
            <w:vAlign w:val="center"/>
          </w:tcPr>
          <w:p w14:paraId="5F30DE57" w14:textId="3B781463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procedimientos de control para garantizar que los estudiantes beneficiados con los apoyos institucionales hagan buen uso de éstos en los tiempos previstos para su graduación.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0CEA012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DFC50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0968C5D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93980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3D743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9FD94A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7AFDD68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EC9A088" w14:textId="5852CC0A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12-36-e</w:t>
            </w:r>
          </w:p>
        </w:tc>
        <w:tc>
          <w:tcPr>
            <w:tcW w:w="5966" w:type="dxa"/>
            <w:vAlign w:val="center"/>
          </w:tcPr>
          <w:p w14:paraId="78207C36" w14:textId="08B2E040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políticas y mecanismos eficientes para garantizar la relación e interacción de los egresados con sus respectivos programas académicos.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14A18A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A0B46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A34D4CA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D4244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080519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C61418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108FBC87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71CC665" w14:textId="2E058EF4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12-38-b</w:t>
            </w:r>
          </w:p>
        </w:tc>
        <w:tc>
          <w:tcPr>
            <w:tcW w:w="5966" w:type="dxa"/>
            <w:vAlign w:val="center"/>
          </w:tcPr>
          <w:p w14:paraId="25F4158B" w14:textId="5151B943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Los servicios que ofrece la Institución para facilitar la incorporación de los egresados al ámbito laboral son pertinentes.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FEB2AE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DA66C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A54E8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C2B5B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C2D09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C88B2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1FBF81B8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FC7A23A" w14:textId="67108E34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12-38-c</w:t>
            </w:r>
          </w:p>
        </w:tc>
        <w:tc>
          <w:tcPr>
            <w:tcW w:w="5966" w:type="dxa"/>
            <w:vAlign w:val="center"/>
          </w:tcPr>
          <w:p w14:paraId="08A762AA" w14:textId="473D1A27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contribución de los egresados en las funciones de docencia, investigación y extensión de Esumer es pertinente.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880D43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59641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D61D61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5E32DA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D1A59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2CA8E3D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69B0494C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C252413" w14:textId="61868BB7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12-38-f</w:t>
            </w:r>
          </w:p>
        </w:tc>
        <w:tc>
          <w:tcPr>
            <w:tcW w:w="5966" w:type="dxa"/>
            <w:vAlign w:val="center"/>
          </w:tcPr>
          <w:p w14:paraId="27E5C28C" w14:textId="2949A892" w:rsidR="005043C5" w:rsidRPr="005043C5" w:rsidRDefault="00F92CCA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2CCA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onsidera eficiente la a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plicación de mecanismos disponibles en la institución para la relación e interacción con </w:t>
            </w:r>
            <w:r>
              <w:rPr>
                <w:rFonts w:ascii="Arial Narrow" w:hAnsi="Arial Narrow"/>
                <w:sz w:val="22"/>
                <w:szCs w:val="22"/>
              </w:rPr>
              <w:t>los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 egresados, </w:t>
            </w:r>
            <w:r>
              <w:rPr>
                <w:rFonts w:ascii="Arial Narrow" w:hAnsi="Arial Narrow"/>
                <w:sz w:val="22"/>
                <w:szCs w:val="22"/>
              </w:rPr>
              <w:t xml:space="preserve">para la </w:t>
            </w:r>
            <w:r w:rsidRPr="00F92CCA">
              <w:rPr>
                <w:rFonts w:ascii="Arial Narrow" w:hAnsi="Arial Narrow"/>
                <w:sz w:val="22"/>
                <w:szCs w:val="22"/>
              </w:rPr>
              <w:t>contribución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de éstos 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a las funciones sustantivas y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 las dinámicas Institucionales.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4653FF0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52B42E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D701F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72E527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CDD82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EE9C826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C9397C" w14:textId="77777777" w:rsidR="000E344E" w:rsidRPr="004636F5" w:rsidRDefault="000E344E">
      <w:pPr>
        <w:rPr>
          <w:rFonts w:ascii="Arial Narrow" w:hAnsi="Arial Narrow"/>
          <w:sz w:val="22"/>
          <w:szCs w:val="22"/>
        </w:rPr>
      </w:pPr>
    </w:p>
    <w:p w14:paraId="570092BC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4C0A1EE5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3B5026E9" w14:textId="77777777" w:rsidR="00731FE3" w:rsidRPr="009B6087" w:rsidRDefault="00731FE3" w:rsidP="00731FE3">
      <w:pPr>
        <w:rPr>
          <w:rFonts w:ascii="Arial Narrow" w:hAnsi="Arial Narrow"/>
          <w:b/>
          <w:sz w:val="20"/>
          <w:szCs w:val="20"/>
        </w:rPr>
      </w:pPr>
      <w:r w:rsidRPr="009B6087">
        <w:rPr>
          <w:rFonts w:ascii="Arial Narrow" w:hAnsi="Arial Narrow"/>
          <w:b/>
          <w:sz w:val="20"/>
          <w:szCs w:val="20"/>
        </w:rPr>
        <w:t>SUGERENCIAS</w:t>
      </w:r>
    </w:p>
    <w:p w14:paraId="0CF18BD2" w14:textId="77777777" w:rsidR="00731FE3" w:rsidRPr="009B6087" w:rsidRDefault="00731FE3" w:rsidP="00731FE3">
      <w:pPr>
        <w:rPr>
          <w:rFonts w:ascii="Arial Narrow" w:hAnsi="Arial Narrow"/>
          <w:sz w:val="18"/>
        </w:rPr>
      </w:pPr>
    </w:p>
    <w:p w14:paraId="38AF4BF7" w14:textId="77777777" w:rsidR="00371B35" w:rsidRPr="009B6087" w:rsidRDefault="00371B35" w:rsidP="00731FE3">
      <w:pPr>
        <w:rPr>
          <w:rFonts w:ascii="Arial Narrow" w:hAnsi="Arial Narrow"/>
          <w:sz w:val="22"/>
          <w:szCs w:val="22"/>
        </w:rPr>
      </w:pPr>
    </w:p>
    <w:p w14:paraId="380215FA" w14:textId="77777777" w:rsidR="00371B35" w:rsidRPr="009B6087" w:rsidRDefault="00371B35" w:rsidP="00371B35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1EA17" w14:textId="77777777" w:rsidR="009B6087" w:rsidRPr="009B6087" w:rsidRDefault="00371B35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</w:rPr>
        <w:t xml:space="preserve"> </w:t>
      </w:r>
      <w:r w:rsidR="009B6087"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14:paraId="214E5F21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56A4489B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7782576B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5E60A067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296"/>
        <w:gridCol w:w="2552"/>
      </w:tblGrid>
      <w:tr w:rsidR="0044528B" w:rsidRPr="00825087" w14:paraId="239E1F9D" w14:textId="77777777" w:rsidTr="00E148B1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37B0D5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87B2F8" w14:textId="77777777" w:rsidR="0044528B" w:rsidRPr="00825087" w:rsidRDefault="0044528B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REVISADO POR: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E9BAE5" w14:textId="77777777" w:rsidR="0044528B" w:rsidRPr="00825087" w:rsidRDefault="0044528B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APROBADO POR: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B3C51F" w14:textId="77777777" w:rsidR="0044528B" w:rsidRPr="00825087" w:rsidRDefault="0044528B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 xml:space="preserve">CONVENCIONES </w:t>
            </w:r>
          </w:p>
        </w:tc>
      </w:tr>
      <w:tr w:rsidR="0044528B" w:rsidRPr="00825087" w14:paraId="0E21BD73" w14:textId="77777777" w:rsidTr="00E148B1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8C80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C266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89DE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AFB7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PD: Proceso Docente</w:t>
            </w:r>
          </w:p>
        </w:tc>
      </w:tr>
      <w:tr w:rsidR="0044528B" w:rsidRPr="00825087" w14:paraId="216D24BA" w14:textId="77777777" w:rsidTr="00E148B1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A092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5D8ED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FEC6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361" w14:textId="77777777" w:rsidR="0044528B" w:rsidRPr="00825087" w:rsidRDefault="0044528B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 xml:space="preserve">AIDIR: Autoevaluación Institucional </w:t>
            </w:r>
            <w:proofErr w:type="spellStart"/>
            <w:r>
              <w:rPr>
                <w:rFonts w:asciiTheme="majorHAnsi" w:hAnsiTheme="majorHAnsi" w:cs="Arial"/>
                <w:lang w:eastAsia="es-CO"/>
              </w:rPr>
              <w:t>Dir</w:t>
            </w:r>
            <w:proofErr w:type="spellEnd"/>
            <w:r>
              <w:rPr>
                <w:rFonts w:asciiTheme="majorHAnsi" w:hAnsiTheme="majorHAnsi" w:cs="Arial"/>
                <w:lang w:eastAsia="es-CO"/>
              </w:rPr>
              <w:t>/</w:t>
            </w:r>
            <w:proofErr w:type="spellStart"/>
            <w:r>
              <w:rPr>
                <w:rFonts w:asciiTheme="majorHAnsi" w:hAnsiTheme="majorHAnsi" w:cs="Arial"/>
                <w:lang w:eastAsia="es-CO"/>
              </w:rPr>
              <w:t>Adm</w:t>
            </w:r>
            <w:proofErr w:type="spellEnd"/>
          </w:p>
        </w:tc>
      </w:tr>
      <w:tr w:rsidR="0044528B" w:rsidRPr="00825087" w14:paraId="7535B433" w14:textId="77777777" w:rsidTr="00E148B1">
        <w:trPr>
          <w:trHeight w:val="312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7CB" w14:textId="77777777" w:rsidR="0044528B" w:rsidRPr="00825087" w:rsidRDefault="0044528B" w:rsidP="00E148B1">
            <w:pPr>
              <w:jc w:val="right"/>
              <w:rPr>
                <w:rFonts w:asciiTheme="majorHAnsi" w:hAnsiTheme="majorHAnsi" w:cs="Arial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007BD" w14:textId="7EEC5423" w:rsidR="0044528B" w:rsidRPr="00825087" w:rsidRDefault="0044528B" w:rsidP="00E148B1">
            <w:pPr>
              <w:jc w:val="center"/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SIACES 202</w:t>
            </w:r>
            <w:r w:rsidR="006E4017">
              <w:rPr>
                <w:rFonts w:asciiTheme="majorHAnsi" w:hAnsiTheme="majorHAnsi" w:cs="Arial"/>
                <w:b/>
                <w:bCs/>
                <w:lang w:eastAsia="es-CO"/>
              </w:rPr>
              <w:t>3</w:t>
            </w:r>
            <w:bookmarkStart w:id="0" w:name="_GoBack"/>
            <w:bookmarkEnd w:id="0"/>
          </w:p>
        </w:tc>
      </w:tr>
    </w:tbl>
    <w:p w14:paraId="3BF66510" w14:textId="77777777" w:rsidR="00731FE3" w:rsidRPr="009B6087" w:rsidRDefault="00731FE3" w:rsidP="00371B35">
      <w:pPr>
        <w:spacing w:line="480" w:lineRule="auto"/>
        <w:rPr>
          <w:rFonts w:ascii="Arial Narrow" w:hAnsi="Arial Narrow"/>
          <w:sz w:val="18"/>
          <w:u w:val="single"/>
        </w:rPr>
      </w:pPr>
    </w:p>
    <w:sectPr w:rsidR="00731FE3" w:rsidRPr="009B6087" w:rsidSect="0044528B">
      <w:headerReference w:type="default" r:id="rId8"/>
      <w:pgSz w:w="12242" w:h="15842" w:code="1"/>
      <w:pgMar w:top="851" w:right="1134" w:bottom="851" w:left="1134" w:header="709" w:footer="567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CB46" w14:textId="77777777" w:rsidR="00D01A3D" w:rsidRDefault="00D01A3D">
      <w:r>
        <w:separator/>
      </w:r>
    </w:p>
  </w:endnote>
  <w:endnote w:type="continuationSeparator" w:id="0">
    <w:p w14:paraId="54C6ECB0" w14:textId="77777777" w:rsidR="00D01A3D" w:rsidRDefault="00D0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A6C1" w14:textId="77777777" w:rsidR="00D01A3D" w:rsidRDefault="00D01A3D">
      <w:r>
        <w:separator/>
      </w:r>
    </w:p>
  </w:footnote>
  <w:footnote w:type="continuationSeparator" w:id="0">
    <w:p w14:paraId="4BAFC18D" w14:textId="77777777" w:rsidR="00D01A3D" w:rsidRDefault="00D0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517D" w14:textId="0B7AABA0" w:rsidR="001A4277" w:rsidRDefault="001A4277">
    <w:pPr>
      <w:pStyle w:val="Encabezado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D20"/>
    <w:multiLevelType w:val="multilevel"/>
    <w:tmpl w:val="06B011D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" w15:restartNumberingAfterBreak="0">
    <w:nsid w:val="32C43E4B"/>
    <w:multiLevelType w:val="hybridMultilevel"/>
    <w:tmpl w:val="F5E01BD0"/>
    <w:lvl w:ilvl="0" w:tplc="0C0A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2271C"/>
    <w:multiLevelType w:val="hybridMultilevel"/>
    <w:tmpl w:val="C7B4E1FA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93F9E"/>
    <w:multiLevelType w:val="hybridMultilevel"/>
    <w:tmpl w:val="C9348F00"/>
    <w:lvl w:ilvl="0" w:tplc="0C0A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40C"/>
    <w:multiLevelType w:val="hybridMultilevel"/>
    <w:tmpl w:val="B31A6B7C"/>
    <w:lvl w:ilvl="0" w:tplc="DA7C5DA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0B8D0">
      <w:numFmt w:val="none"/>
      <w:lvlText w:val=""/>
      <w:lvlJc w:val="left"/>
      <w:pPr>
        <w:tabs>
          <w:tab w:val="num" w:pos="360"/>
        </w:tabs>
      </w:pPr>
    </w:lvl>
    <w:lvl w:ilvl="2" w:tplc="7542C31E">
      <w:numFmt w:val="none"/>
      <w:lvlText w:val=""/>
      <w:lvlJc w:val="left"/>
      <w:pPr>
        <w:tabs>
          <w:tab w:val="num" w:pos="360"/>
        </w:tabs>
      </w:pPr>
    </w:lvl>
    <w:lvl w:ilvl="3" w:tplc="CAE41718">
      <w:numFmt w:val="none"/>
      <w:lvlText w:val=""/>
      <w:lvlJc w:val="left"/>
      <w:pPr>
        <w:tabs>
          <w:tab w:val="num" w:pos="360"/>
        </w:tabs>
      </w:pPr>
    </w:lvl>
    <w:lvl w:ilvl="4" w:tplc="39B8A2F8">
      <w:numFmt w:val="none"/>
      <w:lvlText w:val=""/>
      <w:lvlJc w:val="left"/>
      <w:pPr>
        <w:tabs>
          <w:tab w:val="num" w:pos="360"/>
        </w:tabs>
      </w:pPr>
    </w:lvl>
    <w:lvl w:ilvl="5" w:tplc="7DAA50BA">
      <w:numFmt w:val="none"/>
      <w:lvlText w:val=""/>
      <w:lvlJc w:val="left"/>
      <w:pPr>
        <w:tabs>
          <w:tab w:val="num" w:pos="360"/>
        </w:tabs>
      </w:pPr>
    </w:lvl>
    <w:lvl w:ilvl="6" w:tplc="6B8442A2">
      <w:numFmt w:val="none"/>
      <w:lvlText w:val=""/>
      <w:lvlJc w:val="left"/>
      <w:pPr>
        <w:tabs>
          <w:tab w:val="num" w:pos="360"/>
        </w:tabs>
      </w:pPr>
    </w:lvl>
    <w:lvl w:ilvl="7" w:tplc="BE44CC1E">
      <w:numFmt w:val="none"/>
      <w:lvlText w:val=""/>
      <w:lvlJc w:val="left"/>
      <w:pPr>
        <w:tabs>
          <w:tab w:val="num" w:pos="360"/>
        </w:tabs>
      </w:pPr>
    </w:lvl>
    <w:lvl w:ilvl="8" w:tplc="374CBE6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F055C42"/>
    <w:multiLevelType w:val="hybridMultilevel"/>
    <w:tmpl w:val="9E6AC53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3"/>
    <w:rsid w:val="00014798"/>
    <w:rsid w:val="00020CE7"/>
    <w:rsid w:val="00023600"/>
    <w:rsid w:val="00026270"/>
    <w:rsid w:val="00033730"/>
    <w:rsid w:val="00040AFF"/>
    <w:rsid w:val="00047F8C"/>
    <w:rsid w:val="00054269"/>
    <w:rsid w:val="00055AD0"/>
    <w:rsid w:val="0006038F"/>
    <w:rsid w:val="00061D5D"/>
    <w:rsid w:val="00085C43"/>
    <w:rsid w:val="00090EEC"/>
    <w:rsid w:val="00095916"/>
    <w:rsid w:val="000A1015"/>
    <w:rsid w:val="000A7B1D"/>
    <w:rsid w:val="000B1FE6"/>
    <w:rsid w:val="000B3DBE"/>
    <w:rsid w:val="000B6B07"/>
    <w:rsid w:val="000C03ED"/>
    <w:rsid w:val="000C174C"/>
    <w:rsid w:val="000D0064"/>
    <w:rsid w:val="000E344E"/>
    <w:rsid w:val="00101050"/>
    <w:rsid w:val="001018A3"/>
    <w:rsid w:val="001068D7"/>
    <w:rsid w:val="001151D3"/>
    <w:rsid w:val="0011558A"/>
    <w:rsid w:val="00134FD4"/>
    <w:rsid w:val="001400FC"/>
    <w:rsid w:val="0018357A"/>
    <w:rsid w:val="001858BE"/>
    <w:rsid w:val="001A0105"/>
    <w:rsid w:val="001A4277"/>
    <w:rsid w:val="001B24EF"/>
    <w:rsid w:val="001C7FCD"/>
    <w:rsid w:val="001D0B88"/>
    <w:rsid w:val="001D1AE0"/>
    <w:rsid w:val="001D2AF6"/>
    <w:rsid w:val="001D3AD7"/>
    <w:rsid w:val="001D72E6"/>
    <w:rsid w:val="001E3390"/>
    <w:rsid w:val="001F3A97"/>
    <w:rsid w:val="00204682"/>
    <w:rsid w:val="00205CDC"/>
    <w:rsid w:val="002117CF"/>
    <w:rsid w:val="002144ED"/>
    <w:rsid w:val="00215DA9"/>
    <w:rsid w:val="00222298"/>
    <w:rsid w:val="002410FE"/>
    <w:rsid w:val="00242C07"/>
    <w:rsid w:val="002444E8"/>
    <w:rsid w:val="00257FDA"/>
    <w:rsid w:val="00263005"/>
    <w:rsid w:val="00286CAA"/>
    <w:rsid w:val="002B33F8"/>
    <w:rsid w:val="00300903"/>
    <w:rsid w:val="00316D5F"/>
    <w:rsid w:val="0032208A"/>
    <w:rsid w:val="00333E56"/>
    <w:rsid w:val="0033770D"/>
    <w:rsid w:val="003471DD"/>
    <w:rsid w:val="00365BF3"/>
    <w:rsid w:val="00371B35"/>
    <w:rsid w:val="00375E0B"/>
    <w:rsid w:val="00381C80"/>
    <w:rsid w:val="0038279F"/>
    <w:rsid w:val="00383472"/>
    <w:rsid w:val="003907EE"/>
    <w:rsid w:val="003B1EAF"/>
    <w:rsid w:val="003C087C"/>
    <w:rsid w:val="003F6468"/>
    <w:rsid w:val="00401339"/>
    <w:rsid w:val="004129B1"/>
    <w:rsid w:val="00434836"/>
    <w:rsid w:val="0044528B"/>
    <w:rsid w:val="004636F5"/>
    <w:rsid w:val="00473C80"/>
    <w:rsid w:val="004D2A5A"/>
    <w:rsid w:val="004E24FF"/>
    <w:rsid w:val="004F0490"/>
    <w:rsid w:val="005043C5"/>
    <w:rsid w:val="00507EFC"/>
    <w:rsid w:val="00524193"/>
    <w:rsid w:val="00535571"/>
    <w:rsid w:val="005473D3"/>
    <w:rsid w:val="00557BCB"/>
    <w:rsid w:val="0056374A"/>
    <w:rsid w:val="00572AC1"/>
    <w:rsid w:val="005968B9"/>
    <w:rsid w:val="005A11BA"/>
    <w:rsid w:val="005D362B"/>
    <w:rsid w:val="005D5547"/>
    <w:rsid w:val="005E5449"/>
    <w:rsid w:val="005E6DD8"/>
    <w:rsid w:val="00610C5D"/>
    <w:rsid w:val="00621ACE"/>
    <w:rsid w:val="00643A82"/>
    <w:rsid w:val="00651158"/>
    <w:rsid w:val="00656F61"/>
    <w:rsid w:val="0067320D"/>
    <w:rsid w:val="0067562F"/>
    <w:rsid w:val="006A5AAA"/>
    <w:rsid w:val="006D1C50"/>
    <w:rsid w:val="006E4017"/>
    <w:rsid w:val="006E7641"/>
    <w:rsid w:val="00703F6D"/>
    <w:rsid w:val="00731FE3"/>
    <w:rsid w:val="00760F6C"/>
    <w:rsid w:val="00763E73"/>
    <w:rsid w:val="0076577E"/>
    <w:rsid w:val="00781FC0"/>
    <w:rsid w:val="00784CBC"/>
    <w:rsid w:val="00784D1B"/>
    <w:rsid w:val="00793A98"/>
    <w:rsid w:val="007B34C0"/>
    <w:rsid w:val="007D10D0"/>
    <w:rsid w:val="007D21CD"/>
    <w:rsid w:val="007E7150"/>
    <w:rsid w:val="007E76C8"/>
    <w:rsid w:val="007F0291"/>
    <w:rsid w:val="007F110D"/>
    <w:rsid w:val="00800EDA"/>
    <w:rsid w:val="00815922"/>
    <w:rsid w:val="0082292B"/>
    <w:rsid w:val="00823323"/>
    <w:rsid w:val="00825FAC"/>
    <w:rsid w:val="008267CE"/>
    <w:rsid w:val="00827330"/>
    <w:rsid w:val="0083586B"/>
    <w:rsid w:val="008B477C"/>
    <w:rsid w:val="008C29FD"/>
    <w:rsid w:val="008D4AB7"/>
    <w:rsid w:val="008F7077"/>
    <w:rsid w:val="008F7E06"/>
    <w:rsid w:val="00916838"/>
    <w:rsid w:val="00927045"/>
    <w:rsid w:val="00931A03"/>
    <w:rsid w:val="009454E5"/>
    <w:rsid w:val="00951220"/>
    <w:rsid w:val="00953EBE"/>
    <w:rsid w:val="0095545A"/>
    <w:rsid w:val="009621CF"/>
    <w:rsid w:val="00964B08"/>
    <w:rsid w:val="00993125"/>
    <w:rsid w:val="009A07A1"/>
    <w:rsid w:val="009B6087"/>
    <w:rsid w:val="009C34C7"/>
    <w:rsid w:val="009C5E3D"/>
    <w:rsid w:val="009D49BE"/>
    <w:rsid w:val="009F3DD6"/>
    <w:rsid w:val="00A0743A"/>
    <w:rsid w:val="00A16346"/>
    <w:rsid w:val="00A178CA"/>
    <w:rsid w:val="00A561E2"/>
    <w:rsid w:val="00A56802"/>
    <w:rsid w:val="00A95EE5"/>
    <w:rsid w:val="00AA2990"/>
    <w:rsid w:val="00AB1097"/>
    <w:rsid w:val="00AB169C"/>
    <w:rsid w:val="00AC3098"/>
    <w:rsid w:val="00AD6C83"/>
    <w:rsid w:val="00AF5F9E"/>
    <w:rsid w:val="00AF6B66"/>
    <w:rsid w:val="00B01976"/>
    <w:rsid w:val="00B042A5"/>
    <w:rsid w:val="00B056CA"/>
    <w:rsid w:val="00B13179"/>
    <w:rsid w:val="00B16973"/>
    <w:rsid w:val="00B44322"/>
    <w:rsid w:val="00B445CE"/>
    <w:rsid w:val="00B4574B"/>
    <w:rsid w:val="00B6141E"/>
    <w:rsid w:val="00B75358"/>
    <w:rsid w:val="00BA180F"/>
    <w:rsid w:val="00BB7969"/>
    <w:rsid w:val="00BC69A2"/>
    <w:rsid w:val="00BD1DE2"/>
    <w:rsid w:val="00BF0518"/>
    <w:rsid w:val="00BF2AD5"/>
    <w:rsid w:val="00C00904"/>
    <w:rsid w:val="00C05576"/>
    <w:rsid w:val="00C24F87"/>
    <w:rsid w:val="00C25202"/>
    <w:rsid w:val="00C35AC4"/>
    <w:rsid w:val="00C41101"/>
    <w:rsid w:val="00C47EB0"/>
    <w:rsid w:val="00C50A35"/>
    <w:rsid w:val="00C54149"/>
    <w:rsid w:val="00C57F58"/>
    <w:rsid w:val="00C65851"/>
    <w:rsid w:val="00C66325"/>
    <w:rsid w:val="00C66D72"/>
    <w:rsid w:val="00C7435E"/>
    <w:rsid w:val="00C75430"/>
    <w:rsid w:val="00C76994"/>
    <w:rsid w:val="00C91A1B"/>
    <w:rsid w:val="00CC0AA7"/>
    <w:rsid w:val="00CC41B3"/>
    <w:rsid w:val="00CC5E58"/>
    <w:rsid w:val="00D00347"/>
    <w:rsid w:val="00D01A3D"/>
    <w:rsid w:val="00D051CC"/>
    <w:rsid w:val="00D3577E"/>
    <w:rsid w:val="00D40378"/>
    <w:rsid w:val="00D53F31"/>
    <w:rsid w:val="00D97182"/>
    <w:rsid w:val="00DB6DF1"/>
    <w:rsid w:val="00E019AF"/>
    <w:rsid w:val="00E02A9F"/>
    <w:rsid w:val="00E10A75"/>
    <w:rsid w:val="00E23B3D"/>
    <w:rsid w:val="00E34309"/>
    <w:rsid w:val="00E41848"/>
    <w:rsid w:val="00E52268"/>
    <w:rsid w:val="00E53A9D"/>
    <w:rsid w:val="00E7674E"/>
    <w:rsid w:val="00E8376B"/>
    <w:rsid w:val="00E84435"/>
    <w:rsid w:val="00E92226"/>
    <w:rsid w:val="00EC3024"/>
    <w:rsid w:val="00ED7B04"/>
    <w:rsid w:val="00EE2A8D"/>
    <w:rsid w:val="00EE31F1"/>
    <w:rsid w:val="00F118DA"/>
    <w:rsid w:val="00F25957"/>
    <w:rsid w:val="00F34289"/>
    <w:rsid w:val="00F65F78"/>
    <w:rsid w:val="00F776C2"/>
    <w:rsid w:val="00F8033E"/>
    <w:rsid w:val="00F91B8D"/>
    <w:rsid w:val="00F92826"/>
    <w:rsid w:val="00F92CCA"/>
    <w:rsid w:val="00F94224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74CE2D66"/>
  <w15:docId w15:val="{BC3DDD8F-FBC5-4CF9-98DB-E245160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31FE3"/>
    <w:pPr>
      <w:jc w:val="center"/>
    </w:pPr>
    <w:rPr>
      <w:b/>
      <w:szCs w:val="20"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44528B"/>
    <w:rPr>
      <w:rFonts w:ascii="Arial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UNIVERSITARIA ESUMER</vt:lpstr>
    </vt:vector>
  </TitlesOfParts>
  <Company>ESUMER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UNIVERSITARIA ESUMER</dc:title>
  <dc:creator>USER</dc:creator>
  <cp:lastModifiedBy>Gonzalo Giraldo</cp:lastModifiedBy>
  <cp:revision>5</cp:revision>
  <dcterms:created xsi:type="dcterms:W3CDTF">2022-01-26T21:31:00Z</dcterms:created>
  <dcterms:modified xsi:type="dcterms:W3CDTF">2023-04-20T20:39:00Z</dcterms:modified>
</cp:coreProperties>
</file>